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550" w:rsidRDefault="00891550" w:rsidP="00891550">
      <w:pPr>
        <w:jc w:val="center"/>
      </w:pPr>
      <w:r w:rsidRPr="00151947">
        <w:t xml:space="preserve">Compréhension </w:t>
      </w:r>
      <w:r w:rsidR="00CE31CB">
        <w:t>orale</w:t>
      </w:r>
    </w:p>
    <w:p w:rsidR="00891550" w:rsidRDefault="00891550" w:rsidP="00891550">
      <w:pPr>
        <w:jc w:val="center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26"/>
        <w:gridCol w:w="7686"/>
      </w:tblGrid>
      <w:tr w:rsidR="00891550" w:rsidRPr="00F110B3" w:rsidTr="00520D9C">
        <w:tc>
          <w:tcPr>
            <w:tcW w:w="1526" w:type="dxa"/>
          </w:tcPr>
          <w:p w:rsidR="00891550" w:rsidRPr="00891550" w:rsidRDefault="00891550" w:rsidP="00520D9C">
            <w:pPr>
              <w:rPr>
                <w:b/>
              </w:rPr>
            </w:pPr>
          </w:p>
          <w:p w:rsidR="00891550" w:rsidRPr="00891550" w:rsidRDefault="00891550" w:rsidP="00520D9C">
            <w:pPr>
              <w:rPr>
                <w:b/>
              </w:rPr>
            </w:pPr>
            <w:r w:rsidRPr="00891550">
              <w:rPr>
                <w:b/>
              </w:rPr>
              <w:t>Titre</w:t>
            </w:r>
          </w:p>
          <w:p w:rsidR="00891550" w:rsidRPr="00891550" w:rsidRDefault="00891550" w:rsidP="00520D9C">
            <w:pPr>
              <w:rPr>
                <w:b/>
              </w:rPr>
            </w:pPr>
          </w:p>
        </w:tc>
        <w:tc>
          <w:tcPr>
            <w:tcW w:w="7686" w:type="dxa"/>
            <w:shd w:val="clear" w:color="auto" w:fill="D9D9D9" w:themeFill="background1" w:themeFillShade="D9"/>
            <w:vAlign w:val="center"/>
          </w:tcPr>
          <w:p w:rsidR="00891550" w:rsidRPr="00F110B3" w:rsidRDefault="0047033F" w:rsidP="00883CC0">
            <w:pPr>
              <w:jc w:val="center"/>
              <w:rPr>
                <w:b/>
                <w:lang w:val="en-GB"/>
              </w:rPr>
            </w:pPr>
            <w:r w:rsidRPr="00F110B3">
              <w:rPr>
                <w:b/>
                <w:lang w:val="en-GB"/>
              </w:rPr>
              <w:t>AFRICA GM CROPS HELD BACK BY SCAREMONGERING</w:t>
            </w:r>
          </w:p>
        </w:tc>
      </w:tr>
      <w:tr w:rsidR="00891550" w:rsidTr="00520D9C">
        <w:tc>
          <w:tcPr>
            <w:tcW w:w="1526" w:type="dxa"/>
          </w:tcPr>
          <w:p w:rsidR="00891550" w:rsidRPr="00F110B3" w:rsidRDefault="00891550" w:rsidP="00520D9C">
            <w:pPr>
              <w:rPr>
                <w:b/>
                <w:lang w:val="en-GB"/>
              </w:rPr>
            </w:pPr>
          </w:p>
          <w:p w:rsidR="00891550" w:rsidRPr="00891550" w:rsidRDefault="00891550" w:rsidP="00520D9C">
            <w:pPr>
              <w:rPr>
                <w:b/>
              </w:rPr>
            </w:pPr>
            <w:r w:rsidRPr="00891550">
              <w:rPr>
                <w:b/>
              </w:rPr>
              <w:t>Durée</w:t>
            </w:r>
          </w:p>
          <w:p w:rsidR="00891550" w:rsidRPr="00891550" w:rsidRDefault="00891550" w:rsidP="00520D9C">
            <w:pPr>
              <w:rPr>
                <w:b/>
              </w:rPr>
            </w:pPr>
          </w:p>
        </w:tc>
        <w:tc>
          <w:tcPr>
            <w:tcW w:w="7686" w:type="dxa"/>
            <w:vAlign w:val="center"/>
          </w:tcPr>
          <w:p w:rsidR="00891550" w:rsidRDefault="00891550" w:rsidP="00CF36D5">
            <w:pPr>
              <w:jc w:val="center"/>
            </w:pPr>
            <w:r>
              <w:t>1min</w:t>
            </w:r>
            <w:r w:rsidR="00CF36D5">
              <w:t>21</w:t>
            </w:r>
            <w:r>
              <w:t>s</w:t>
            </w:r>
          </w:p>
        </w:tc>
      </w:tr>
      <w:tr w:rsidR="00891550" w:rsidTr="00520D9C">
        <w:tc>
          <w:tcPr>
            <w:tcW w:w="1526" w:type="dxa"/>
          </w:tcPr>
          <w:p w:rsidR="00891550" w:rsidRPr="00891550" w:rsidRDefault="00891550" w:rsidP="00520D9C">
            <w:pPr>
              <w:rPr>
                <w:b/>
              </w:rPr>
            </w:pPr>
          </w:p>
          <w:p w:rsidR="00891550" w:rsidRPr="00891550" w:rsidRDefault="00891550" w:rsidP="00520D9C">
            <w:pPr>
              <w:rPr>
                <w:b/>
              </w:rPr>
            </w:pPr>
            <w:r w:rsidRPr="00891550">
              <w:rPr>
                <w:b/>
              </w:rPr>
              <w:t>Source</w:t>
            </w:r>
          </w:p>
          <w:p w:rsidR="00891550" w:rsidRPr="00891550" w:rsidRDefault="00891550" w:rsidP="00520D9C">
            <w:pPr>
              <w:rPr>
                <w:b/>
              </w:rPr>
            </w:pPr>
          </w:p>
        </w:tc>
        <w:tc>
          <w:tcPr>
            <w:tcW w:w="7686" w:type="dxa"/>
            <w:vAlign w:val="center"/>
          </w:tcPr>
          <w:p w:rsidR="00883CC0" w:rsidRDefault="00883CC0" w:rsidP="00883CC0">
            <w:pPr>
              <w:shd w:val="clear" w:color="auto" w:fill="FFFFFF"/>
              <w:jc w:val="center"/>
              <w:outlineLvl w:val="2"/>
              <w:rPr>
                <w:rFonts w:eastAsia="Times New Roman" w:cs="Times New Roman"/>
                <w:bCs/>
                <w:color w:val="000077"/>
                <w:lang w:eastAsia="fr-FR"/>
              </w:rPr>
            </w:pPr>
          </w:p>
          <w:p w:rsidR="00883CC0" w:rsidRDefault="00F110B3" w:rsidP="00883CC0">
            <w:pPr>
              <w:shd w:val="clear" w:color="auto" w:fill="FFFFFF"/>
              <w:jc w:val="center"/>
              <w:outlineLvl w:val="2"/>
              <w:rPr>
                <w:rFonts w:eastAsia="Times New Roman" w:cs="Times New Roman"/>
                <w:bCs/>
                <w:lang w:eastAsia="fr-FR"/>
              </w:rPr>
            </w:pPr>
            <w:hyperlink r:id="rId5" w:history="1">
              <w:r w:rsidR="0047033F" w:rsidRPr="00733DC0">
                <w:rPr>
                  <w:rStyle w:val="Lienhypertexte"/>
                  <w:rFonts w:eastAsia="Times New Roman" w:cs="Times New Roman"/>
                  <w:bCs/>
                  <w:lang w:eastAsia="fr-FR"/>
                </w:rPr>
                <w:t>http://www.voanews.com/content.researchers-say-africa-genetically-modified-crops-held-back-by-scaremongering/1965640.html</w:t>
              </w:r>
            </w:hyperlink>
          </w:p>
          <w:p w:rsidR="00891550" w:rsidRDefault="00891550" w:rsidP="00520D9C">
            <w:pPr>
              <w:jc w:val="center"/>
            </w:pPr>
          </w:p>
        </w:tc>
      </w:tr>
      <w:tr w:rsidR="00891550" w:rsidRPr="00F110B3" w:rsidTr="00520D9C">
        <w:tc>
          <w:tcPr>
            <w:tcW w:w="1526" w:type="dxa"/>
          </w:tcPr>
          <w:p w:rsidR="00891550" w:rsidRPr="00891550" w:rsidRDefault="00891550" w:rsidP="00520D9C">
            <w:pPr>
              <w:rPr>
                <w:b/>
              </w:rPr>
            </w:pPr>
          </w:p>
          <w:p w:rsidR="00891550" w:rsidRPr="00891550" w:rsidRDefault="00891550" w:rsidP="00520D9C">
            <w:pPr>
              <w:rPr>
                <w:b/>
              </w:rPr>
            </w:pPr>
            <w:r w:rsidRPr="00891550">
              <w:rPr>
                <w:b/>
              </w:rPr>
              <w:t>Transcription </w:t>
            </w:r>
          </w:p>
        </w:tc>
        <w:tc>
          <w:tcPr>
            <w:tcW w:w="7686" w:type="dxa"/>
          </w:tcPr>
          <w:p w:rsidR="00F40EFE" w:rsidRPr="00F110B3" w:rsidRDefault="00F40EFE" w:rsidP="00F40EFE">
            <w:pPr>
              <w:shd w:val="clear" w:color="auto" w:fill="FFFFFF"/>
              <w:spacing w:line="360" w:lineRule="auto"/>
              <w:rPr>
                <w:rFonts w:eastAsia="Times New Roman" w:cs="Times New Roman"/>
                <w:color w:val="000000"/>
                <w:lang w:val="en-GB" w:eastAsia="fr-FR"/>
              </w:rPr>
            </w:pPr>
          </w:p>
          <w:p w:rsidR="00891550" w:rsidRPr="00F110B3" w:rsidRDefault="0047033F" w:rsidP="00F40EFE">
            <w:pPr>
              <w:shd w:val="clear" w:color="auto" w:fill="FFFFFF"/>
              <w:spacing w:line="360" w:lineRule="auto"/>
              <w:jc w:val="both"/>
              <w:rPr>
                <w:rFonts w:eastAsia="Times New Roman" w:cs="Times New Roman"/>
                <w:color w:val="000000"/>
                <w:lang w:val="en-GB" w:eastAsia="fr-FR"/>
              </w:rPr>
            </w:pPr>
            <w:r w:rsidRPr="00F110B3">
              <w:rPr>
                <w:rFonts w:eastAsia="Times New Roman" w:cs="Times New Roman"/>
                <w:color w:val="000000"/>
                <w:lang w:val="en-GB" w:eastAsia="fr-FR"/>
              </w:rPr>
              <w:t xml:space="preserve">Scientists in Uganda are </w:t>
            </w:r>
            <w:proofErr w:type="spellStart"/>
            <w:r w:rsidRPr="00F110B3">
              <w:rPr>
                <w:rFonts w:eastAsia="Times New Roman" w:cs="Times New Roman"/>
                <w:color w:val="000000"/>
                <w:lang w:val="en-GB" w:eastAsia="fr-FR"/>
              </w:rPr>
              <w:t>developping</w:t>
            </w:r>
            <w:proofErr w:type="spellEnd"/>
            <w:r w:rsidRPr="00F110B3">
              <w:rPr>
                <w:rFonts w:eastAsia="Times New Roman" w:cs="Times New Roman"/>
                <w:color w:val="000000"/>
                <w:lang w:val="en-GB" w:eastAsia="fr-FR"/>
              </w:rPr>
              <w:t xml:space="preserve"> what they call a golden banana. It is designed to be more </w:t>
            </w:r>
            <w:proofErr w:type="spellStart"/>
            <w:r w:rsidRPr="00F110B3">
              <w:rPr>
                <w:rFonts w:eastAsia="Times New Roman" w:cs="Times New Roman"/>
                <w:color w:val="000000"/>
                <w:lang w:val="en-GB" w:eastAsia="fr-FR"/>
              </w:rPr>
              <w:t>resistent</w:t>
            </w:r>
            <w:proofErr w:type="spellEnd"/>
            <w:r w:rsidRPr="00F110B3">
              <w:rPr>
                <w:rFonts w:eastAsia="Times New Roman" w:cs="Times New Roman"/>
                <w:color w:val="000000"/>
                <w:lang w:val="en-GB" w:eastAsia="fr-FR"/>
              </w:rPr>
              <w:t xml:space="preserve"> and contain higher levels of vitamins and minerals.</w:t>
            </w:r>
          </w:p>
          <w:p w:rsidR="0047033F" w:rsidRPr="00F110B3" w:rsidRDefault="0047033F" w:rsidP="00F40EFE">
            <w:pPr>
              <w:shd w:val="clear" w:color="auto" w:fill="FFFFFF"/>
              <w:spacing w:line="360" w:lineRule="auto"/>
              <w:jc w:val="both"/>
              <w:rPr>
                <w:rFonts w:eastAsia="Times New Roman" w:cs="Times New Roman"/>
                <w:color w:val="000000"/>
                <w:lang w:val="en-GB" w:eastAsia="fr-FR"/>
              </w:rPr>
            </w:pPr>
            <w:r w:rsidRPr="00F110B3">
              <w:rPr>
                <w:rFonts w:eastAsia="Times New Roman" w:cs="Times New Roman"/>
                <w:color w:val="000000"/>
                <w:lang w:val="en-GB" w:eastAsia="fr-FR"/>
              </w:rPr>
              <w:t>(</w:t>
            </w:r>
            <w:proofErr w:type="spellStart"/>
            <w:r w:rsidRPr="00F110B3">
              <w:rPr>
                <w:rFonts w:eastAsia="Times New Roman" w:cs="Times New Roman"/>
                <w:color w:val="000000"/>
                <w:lang w:val="en-GB" w:eastAsia="fr-FR"/>
              </w:rPr>
              <w:t>Resarcher</w:t>
            </w:r>
            <w:proofErr w:type="spellEnd"/>
            <w:r w:rsidRPr="00F110B3">
              <w:rPr>
                <w:rFonts w:eastAsia="Times New Roman" w:cs="Times New Roman"/>
                <w:color w:val="000000"/>
                <w:lang w:val="en-GB" w:eastAsia="fr-FR"/>
              </w:rPr>
              <w:t>) « We have been able to show that we can increase our vitamin A levels 6 times. »</w:t>
            </w:r>
          </w:p>
          <w:p w:rsidR="0047033F" w:rsidRPr="00F110B3" w:rsidRDefault="0047033F" w:rsidP="00F40EFE">
            <w:pPr>
              <w:shd w:val="clear" w:color="auto" w:fill="FFFFFF"/>
              <w:spacing w:line="360" w:lineRule="auto"/>
              <w:jc w:val="both"/>
              <w:rPr>
                <w:rFonts w:eastAsia="Times New Roman" w:cs="Times New Roman"/>
                <w:color w:val="000000"/>
                <w:lang w:val="en-GB" w:eastAsia="fr-FR"/>
              </w:rPr>
            </w:pPr>
            <w:r w:rsidRPr="00F110B3">
              <w:rPr>
                <w:rFonts w:eastAsia="Times New Roman" w:cs="Times New Roman"/>
                <w:color w:val="000000"/>
                <w:lang w:val="en-GB" w:eastAsia="fr-FR"/>
              </w:rPr>
              <w:t xml:space="preserve">Genetically modified or GM crops offer the best hope of increasing productivity and coping with climate change in Africa according to the co-author of the </w:t>
            </w:r>
            <w:proofErr w:type="spellStart"/>
            <w:r w:rsidRPr="00F110B3">
              <w:rPr>
                <w:rFonts w:eastAsia="Times New Roman" w:cs="Times New Roman"/>
                <w:color w:val="000000"/>
                <w:lang w:val="en-GB" w:eastAsia="fr-FR"/>
              </w:rPr>
              <w:t>Chattamhouse</w:t>
            </w:r>
            <w:proofErr w:type="spellEnd"/>
            <w:r w:rsidRPr="00F110B3">
              <w:rPr>
                <w:rFonts w:eastAsia="Times New Roman" w:cs="Times New Roman"/>
                <w:color w:val="000000"/>
                <w:lang w:val="en-GB" w:eastAsia="fr-FR"/>
              </w:rPr>
              <w:t xml:space="preserve"> report Rob Bailey.</w:t>
            </w:r>
          </w:p>
          <w:p w:rsidR="0047033F" w:rsidRPr="00F110B3" w:rsidRDefault="0047033F" w:rsidP="00F40EFE">
            <w:pPr>
              <w:shd w:val="clear" w:color="auto" w:fill="FFFFFF"/>
              <w:spacing w:line="360" w:lineRule="auto"/>
              <w:jc w:val="both"/>
              <w:rPr>
                <w:rFonts w:eastAsia="Times New Roman" w:cs="Times New Roman"/>
                <w:color w:val="000000"/>
                <w:lang w:val="en-GB" w:eastAsia="fr-FR"/>
              </w:rPr>
            </w:pPr>
            <w:r w:rsidRPr="00F110B3">
              <w:rPr>
                <w:rFonts w:eastAsia="Times New Roman" w:cs="Times New Roman"/>
                <w:color w:val="000000"/>
                <w:lang w:val="en-GB" w:eastAsia="fr-FR"/>
              </w:rPr>
              <w:t xml:space="preserve">(Rob Bailey) « There’s a whole host of GM crops in development in Africa specifically designed to address the needs of poor farmers and poor food consumers. Crops like </w:t>
            </w:r>
            <w:proofErr w:type="spellStart"/>
            <w:r w:rsidRPr="00F110B3">
              <w:rPr>
                <w:rFonts w:eastAsia="Times New Roman" w:cs="Times New Roman"/>
                <w:color w:val="000000"/>
                <w:lang w:val="en-GB" w:eastAsia="fr-FR"/>
              </w:rPr>
              <w:t>kassava</w:t>
            </w:r>
            <w:proofErr w:type="spellEnd"/>
            <w:r w:rsidRPr="00F110B3">
              <w:rPr>
                <w:rFonts w:eastAsia="Times New Roman" w:cs="Times New Roman"/>
                <w:color w:val="000000"/>
                <w:lang w:val="en-GB" w:eastAsia="fr-FR"/>
              </w:rPr>
              <w:t>, sorghum, bananas, sweet potato, drought-tolerant maize and precisely these crops are the stock at the field trial stage. »</w:t>
            </w:r>
          </w:p>
          <w:p w:rsidR="0047033F" w:rsidRPr="00F110B3" w:rsidRDefault="0047033F" w:rsidP="00F40EFE">
            <w:pPr>
              <w:shd w:val="clear" w:color="auto" w:fill="FFFFFF"/>
              <w:spacing w:line="360" w:lineRule="auto"/>
              <w:jc w:val="both"/>
              <w:rPr>
                <w:rFonts w:eastAsia="Times New Roman" w:cs="Times New Roman"/>
                <w:color w:val="000000"/>
                <w:lang w:val="en-GB" w:eastAsia="fr-FR"/>
              </w:rPr>
            </w:pPr>
            <w:r w:rsidRPr="00F110B3">
              <w:rPr>
                <w:rFonts w:eastAsia="Times New Roman" w:cs="Times New Roman"/>
                <w:color w:val="000000"/>
                <w:lang w:val="en-GB" w:eastAsia="fr-FR"/>
              </w:rPr>
              <w:t>The reasons says Bailey is governments are reluctant to approve the crops in the face of intense lobbying from anti-GM crop campaign groups.</w:t>
            </w:r>
          </w:p>
          <w:p w:rsidR="0047033F" w:rsidRPr="00F110B3" w:rsidRDefault="0047033F" w:rsidP="00F40EFE">
            <w:pPr>
              <w:shd w:val="clear" w:color="auto" w:fill="FFFFFF"/>
              <w:spacing w:line="360" w:lineRule="auto"/>
              <w:jc w:val="both"/>
              <w:rPr>
                <w:rFonts w:eastAsia="Times New Roman" w:cs="Times New Roman"/>
                <w:color w:val="000000"/>
                <w:lang w:val="en-GB" w:eastAsia="fr-FR"/>
              </w:rPr>
            </w:pPr>
            <w:r w:rsidRPr="00F110B3">
              <w:rPr>
                <w:rFonts w:eastAsia="Times New Roman" w:cs="Times New Roman"/>
                <w:color w:val="000000"/>
                <w:lang w:val="en-GB" w:eastAsia="fr-FR"/>
              </w:rPr>
              <w:t xml:space="preserve">(Rob Bailey) « For example </w:t>
            </w:r>
            <w:proofErr w:type="spellStart"/>
            <w:r w:rsidRPr="00F110B3">
              <w:rPr>
                <w:rFonts w:eastAsia="Times New Roman" w:cs="Times New Roman"/>
                <w:color w:val="000000"/>
                <w:lang w:val="en-GB" w:eastAsia="fr-FR"/>
              </w:rPr>
              <w:t>alledging</w:t>
            </w:r>
            <w:proofErr w:type="spellEnd"/>
            <w:r w:rsidRPr="00F110B3">
              <w:rPr>
                <w:rFonts w:eastAsia="Times New Roman" w:cs="Times New Roman"/>
                <w:color w:val="000000"/>
                <w:lang w:val="en-GB" w:eastAsia="fr-FR"/>
              </w:rPr>
              <w:t xml:space="preserve"> a link between GM crops and infertility or cancer or animal </w:t>
            </w:r>
            <w:proofErr w:type="spellStart"/>
            <w:r w:rsidRPr="00F110B3">
              <w:rPr>
                <w:rFonts w:eastAsia="Times New Roman" w:cs="Times New Roman"/>
                <w:color w:val="000000"/>
                <w:lang w:val="en-GB" w:eastAsia="fr-FR"/>
              </w:rPr>
              <w:t>difformities</w:t>
            </w:r>
            <w:proofErr w:type="spellEnd"/>
            <w:r w:rsidRPr="00F110B3">
              <w:rPr>
                <w:rFonts w:eastAsia="Times New Roman" w:cs="Times New Roman"/>
                <w:color w:val="000000"/>
                <w:lang w:val="en-GB" w:eastAsia="fr-FR"/>
              </w:rPr>
              <w:t xml:space="preserve"> none of which is true there’s no evidence for any of this. »</w:t>
            </w:r>
          </w:p>
          <w:p w:rsidR="0047033F" w:rsidRPr="00F110B3" w:rsidRDefault="0047033F" w:rsidP="00F40EFE">
            <w:pPr>
              <w:shd w:val="clear" w:color="auto" w:fill="FFFFFF"/>
              <w:spacing w:line="360" w:lineRule="auto"/>
              <w:jc w:val="both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val="en-GB" w:eastAsia="fr-FR"/>
              </w:rPr>
            </w:pPr>
            <w:r w:rsidRPr="00F110B3">
              <w:rPr>
                <w:rFonts w:eastAsia="Times New Roman" w:cs="Times New Roman"/>
                <w:color w:val="000000"/>
                <w:lang w:val="en-GB" w:eastAsia="fr-FR"/>
              </w:rPr>
              <w:t>Opponents argue GM crops do not yield more food and hur</w:t>
            </w:r>
            <w:r w:rsidR="00A26D4A" w:rsidRPr="00F110B3">
              <w:rPr>
                <w:rFonts w:eastAsia="Times New Roman" w:cs="Times New Roman"/>
                <w:color w:val="000000"/>
                <w:lang w:val="en-GB" w:eastAsia="fr-FR"/>
              </w:rPr>
              <w:t>t</w:t>
            </w:r>
            <w:r w:rsidRPr="00F110B3">
              <w:rPr>
                <w:rFonts w:eastAsia="Times New Roman" w:cs="Times New Roman"/>
                <w:color w:val="000000"/>
                <w:lang w:val="en-GB" w:eastAsia="fr-FR"/>
              </w:rPr>
              <w:t xml:space="preserve"> the environment and poor farmers.</w:t>
            </w:r>
          </w:p>
        </w:tc>
      </w:tr>
    </w:tbl>
    <w:p w:rsidR="00891550" w:rsidRPr="00F110B3" w:rsidRDefault="00891550" w:rsidP="002E3CCB">
      <w:pPr>
        <w:jc w:val="center"/>
        <w:rPr>
          <w:lang w:val="en-GB"/>
        </w:rPr>
      </w:pPr>
    </w:p>
    <w:p w:rsidR="00891550" w:rsidRPr="00F110B3" w:rsidRDefault="00891550" w:rsidP="002E3CCB">
      <w:pPr>
        <w:jc w:val="center"/>
        <w:rPr>
          <w:lang w:val="en-GB"/>
        </w:rPr>
      </w:pPr>
    </w:p>
    <w:p w:rsidR="00891550" w:rsidRPr="00F110B3" w:rsidRDefault="00891550" w:rsidP="002E3CCB">
      <w:pPr>
        <w:jc w:val="center"/>
        <w:rPr>
          <w:lang w:val="en-GB"/>
        </w:rPr>
      </w:pPr>
    </w:p>
    <w:p w:rsidR="00891550" w:rsidRPr="00F110B3" w:rsidRDefault="00891550" w:rsidP="002E3CCB">
      <w:pPr>
        <w:jc w:val="center"/>
        <w:rPr>
          <w:lang w:val="en-GB"/>
        </w:rPr>
      </w:pPr>
    </w:p>
    <w:p w:rsidR="00891550" w:rsidRPr="00F110B3" w:rsidRDefault="00891550" w:rsidP="002E3CCB">
      <w:pPr>
        <w:jc w:val="center"/>
        <w:rPr>
          <w:lang w:val="en-GB"/>
        </w:rPr>
      </w:pPr>
    </w:p>
    <w:p w:rsidR="00F40EFE" w:rsidRPr="00F110B3" w:rsidRDefault="00F40EFE" w:rsidP="002E3CCB">
      <w:pPr>
        <w:jc w:val="center"/>
        <w:rPr>
          <w:lang w:val="en-GB"/>
        </w:rPr>
      </w:pPr>
    </w:p>
    <w:p w:rsidR="009E22BF" w:rsidRPr="00151947" w:rsidRDefault="002E3CCB" w:rsidP="002E3CCB">
      <w:pPr>
        <w:jc w:val="center"/>
      </w:pPr>
      <w:r w:rsidRPr="00151947">
        <w:lastRenderedPageBreak/>
        <w:t xml:space="preserve">Compréhension </w:t>
      </w:r>
      <w:r w:rsidR="00CE31CB">
        <w:t>orale</w:t>
      </w:r>
      <w:r w:rsidRPr="00151947">
        <w:t> : Critères et grille d’évaluation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75"/>
        <w:gridCol w:w="5529"/>
        <w:gridCol w:w="1559"/>
        <w:gridCol w:w="1449"/>
      </w:tblGrid>
      <w:tr w:rsidR="002E3CCB" w:rsidTr="0066682C">
        <w:tc>
          <w:tcPr>
            <w:tcW w:w="6204" w:type="dxa"/>
            <w:gridSpan w:val="2"/>
            <w:shd w:val="clear" w:color="auto" w:fill="D9D9D9" w:themeFill="background1" w:themeFillShade="D9"/>
            <w:vAlign w:val="center"/>
          </w:tcPr>
          <w:p w:rsidR="002E3CCB" w:rsidRPr="00F110B3" w:rsidRDefault="0061534D" w:rsidP="0066682C">
            <w:pPr>
              <w:jc w:val="center"/>
              <w:rPr>
                <w:b/>
                <w:lang w:val="en-GB"/>
              </w:rPr>
            </w:pPr>
            <w:r w:rsidRPr="00F110B3">
              <w:rPr>
                <w:b/>
                <w:lang w:val="en-GB"/>
              </w:rPr>
              <w:t>AFRICA GM CROPS HELD BACK BY SCAREMONGERING</w:t>
            </w:r>
          </w:p>
        </w:tc>
        <w:tc>
          <w:tcPr>
            <w:tcW w:w="1559" w:type="dxa"/>
            <w:vAlign w:val="center"/>
          </w:tcPr>
          <w:p w:rsidR="002E3CCB" w:rsidRDefault="002E3CCB" w:rsidP="002E3CCB">
            <w:pPr>
              <w:jc w:val="center"/>
              <w:rPr>
                <w:b/>
              </w:rPr>
            </w:pPr>
            <w:r>
              <w:rPr>
                <w:b/>
              </w:rPr>
              <w:t>LV1</w:t>
            </w:r>
          </w:p>
          <w:p w:rsidR="002E3CCB" w:rsidRDefault="002E3CCB" w:rsidP="002E3CCB">
            <w:pPr>
              <w:jc w:val="center"/>
              <w:rPr>
                <w:b/>
              </w:rPr>
            </w:pPr>
            <w:r>
              <w:rPr>
                <w:b/>
              </w:rPr>
              <w:t>(B2)</w:t>
            </w:r>
          </w:p>
        </w:tc>
        <w:tc>
          <w:tcPr>
            <w:tcW w:w="1449" w:type="dxa"/>
            <w:vAlign w:val="center"/>
          </w:tcPr>
          <w:p w:rsidR="002E3CCB" w:rsidRDefault="002E3CCB" w:rsidP="002E3CCB">
            <w:pPr>
              <w:jc w:val="center"/>
              <w:rPr>
                <w:b/>
              </w:rPr>
            </w:pPr>
            <w:r>
              <w:rPr>
                <w:b/>
              </w:rPr>
              <w:t>LV2</w:t>
            </w:r>
          </w:p>
          <w:p w:rsidR="002E3CCB" w:rsidRDefault="002E3CCB" w:rsidP="002E3CCB">
            <w:pPr>
              <w:jc w:val="center"/>
              <w:rPr>
                <w:b/>
              </w:rPr>
            </w:pPr>
            <w:r>
              <w:rPr>
                <w:b/>
              </w:rPr>
              <w:t>(B1)</w:t>
            </w:r>
          </w:p>
        </w:tc>
      </w:tr>
      <w:tr w:rsidR="002E3CCB" w:rsidTr="00EB2A00">
        <w:tc>
          <w:tcPr>
            <w:tcW w:w="675" w:type="dxa"/>
            <w:vAlign w:val="center"/>
          </w:tcPr>
          <w:p w:rsidR="002E3CCB" w:rsidRDefault="002E3CCB" w:rsidP="002E3CCB">
            <w:pPr>
              <w:jc w:val="center"/>
              <w:rPr>
                <w:b/>
              </w:rPr>
            </w:pPr>
          </w:p>
        </w:tc>
        <w:tc>
          <w:tcPr>
            <w:tcW w:w="5529" w:type="dxa"/>
          </w:tcPr>
          <w:p w:rsidR="002E3CCB" w:rsidRPr="00EB2A00" w:rsidRDefault="00EB2A00" w:rsidP="002E3CCB">
            <w:pPr>
              <w:rPr>
                <w:b/>
              </w:rPr>
            </w:pPr>
            <w:r w:rsidRPr="00EB2A00">
              <w:rPr>
                <w:b/>
              </w:rPr>
              <w:t>Eléments isolés</w:t>
            </w:r>
          </w:p>
          <w:p w:rsidR="00EB2A00" w:rsidRPr="00EB2A00" w:rsidRDefault="00EB2A00" w:rsidP="002E3CCB">
            <w:pPr>
              <w:rPr>
                <w:b/>
              </w:rPr>
            </w:pPr>
            <w:r w:rsidRPr="00EB2A00">
              <w:rPr>
                <w:b/>
              </w:rPr>
              <w:t>Pas de lien</w:t>
            </w:r>
          </w:p>
          <w:p w:rsidR="0066682C" w:rsidRPr="00855F7A" w:rsidRDefault="00EB2A00" w:rsidP="002E3CCB">
            <w:pPr>
              <w:rPr>
                <w:b/>
              </w:rPr>
            </w:pPr>
            <w:r w:rsidRPr="00EB2A00">
              <w:rPr>
                <w:b/>
              </w:rPr>
              <w:t>Thème ou sujet non identifié</w:t>
            </w:r>
          </w:p>
        </w:tc>
        <w:tc>
          <w:tcPr>
            <w:tcW w:w="1559" w:type="dxa"/>
            <w:vAlign w:val="center"/>
          </w:tcPr>
          <w:p w:rsidR="002E3CCB" w:rsidRDefault="002E3CCB" w:rsidP="002E3CC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EB2A00">
              <w:rPr>
                <w:b/>
              </w:rPr>
              <w:t xml:space="preserve"> </w:t>
            </w:r>
            <w:r>
              <w:rPr>
                <w:b/>
              </w:rPr>
              <w:t>pt</w:t>
            </w:r>
          </w:p>
        </w:tc>
        <w:tc>
          <w:tcPr>
            <w:tcW w:w="1449" w:type="dxa"/>
            <w:vAlign w:val="center"/>
          </w:tcPr>
          <w:p w:rsidR="002E3CCB" w:rsidRDefault="002E3CCB" w:rsidP="002E3CC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EB2A00">
              <w:rPr>
                <w:b/>
              </w:rPr>
              <w:t xml:space="preserve"> </w:t>
            </w:r>
            <w:r>
              <w:rPr>
                <w:b/>
              </w:rPr>
              <w:t>pts</w:t>
            </w:r>
          </w:p>
        </w:tc>
      </w:tr>
      <w:tr w:rsidR="002E3CCB" w:rsidTr="00EB2A00">
        <w:tc>
          <w:tcPr>
            <w:tcW w:w="675" w:type="dxa"/>
          </w:tcPr>
          <w:p w:rsidR="002E3CCB" w:rsidRDefault="002E3CCB" w:rsidP="00EB2A00">
            <w:pPr>
              <w:jc w:val="center"/>
              <w:rPr>
                <w:b/>
              </w:rPr>
            </w:pPr>
            <w:r>
              <w:rPr>
                <w:b/>
              </w:rPr>
              <w:t>A1</w:t>
            </w:r>
          </w:p>
        </w:tc>
        <w:tc>
          <w:tcPr>
            <w:tcW w:w="5529" w:type="dxa"/>
          </w:tcPr>
          <w:p w:rsidR="0066682C" w:rsidRPr="00EB2A00" w:rsidRDefault="002E3CCB" w:rsidP="002E3CCB">
            <w:pPr>
              <w:rPr>
                <w:b/>
              </w:rPr>
            </w:pPr>
            <w:r w:rsidRPr="002E3CCB">
              <w:rPr>
                <w:b/>
              </w:rPr>
              <w:t>Amorce de compréhension</w:t>
            </w:r>
          </w:p>
        </w:tc>
        <w:tc>
          <w:tcPr>
            <w:tcW w:w="1559" w:type="dxa"/>
            <w:vAlign w:val="center"/>
          </w:tcPr>
          <w:p w:rsidR="002E3CCB" w:rsidRDefault="002E3CCB" w:rsidP="00520D9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EB2A00">
              <w:rPr>
                <w:b/>
              </w:rPr>
              <w:t xml:space="preserve"> </w:t>
            </w:r>
            <w:r>
              <w:rPr>
                <w:b/>
              </w:rPr>
              <w:t>pts</w:t>
            </w:r>
          </w:p>
        </w:tc>
        <w:tc>
          <w:tcPr>
            <w:tcW w:w="1449" w:type="dxa"/>
            <w:vAlign w:val="center"/>
          </w:tcPr>
          <w:p w:rsidR="002E3CCB" w:rsidRDefault="002E3CCB" w:rsidP="00520D9C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EB2A00">
              <w:rPr>
                <w:b/>
              </w:rPr>
              <w:t xml:space="preserve"> </w:t>
            </w:r>
            <w:r>
              <w:rPr>
                <w:b/>
              </w:rPr>
              <w:t>pts</w:t>
            </w:r>
          </w:p>
        </w:tc>
      </w:tr>
      <w:tr w:rsidR="00EB2A00" w:rsidTr="00EB2A00">
        <w:tc>
          <w:tcPr>
            <w:tcW w:w="675" w:type="dxa"/>
          </w:tcPr>
          <w:p w:rsidR="00EB2A00" w:rsidRDefault="00EB2A00" w:rsidP="00EB2A00">
            <w:pPr>
              <w:jc w:val="center"/>
              <w:rPr>
                <w:b/>
              </w:rPr>
            </w:pPr>
            <w:r>
              <w:rPr>
                <w:b/>
              </w:rPr>
              <w:t>A2</w:t>
            </w:r>
          </w:p>
          <w:p w:rsidR="00EB2A00" w:rsidRDefault="00EB2A00" w:rsidP="00EB2A00">
            <w:pPr>
              <w:jc w:val="center"/>
              <w:rPr>
                <w:b/>
              </w:rPr>
            </w:pPr>
          </w:p>
          <w:p w:rsidR="00EB2A00" w:rsidRDefault="00EB2A00" w:rsidP="00EB2A00">
            <w:pPr>
              <w:jc w:val="center"/>
              <w:rPr>
                <w:sz w:val="26"/>
                <w:szCs w:val="26"/>
              </w:rPr>
            </w:pPr>
            <w:r w:rsidRPr="00EB2A00">
              <w:rPr>
                <w:sz w:val="26"/>
                <w:szCs w:val="26"/>
              </w:rPr>
              <w:sym w:font="Wingdings 2" w:char="F0A3"/>
            </w:r>
          </w:p>
          <w:p w:rsidR="00F40EFE" w:rsidRDefault="00F40EFE" w:rsidP="00EB2A00">
            <w:pPr>
              <w:jc w:val="center"/>
              <w:rPr>
                <w:sz w:val="26"/>
                <w:szCs w:val="26"/>
              </w:rPr>
            </w:pPr>
          </w:p>
          <w:p w:rsidR="0061534D" w:rsidRDefault="0061534D" w:rsidP="00EB2A00">
            <w:pPr>
              <w:jc w:val="center"/>
              <w:rPr>
                <w:sz w:val="26"/>
                <w:szCs w:val="26"/>
              </w:rPr>
            </w:pPr>
          </w:p>
          <w:p w:rsidR="00F40EFE" w:rsidRPr="00F40EFE" w:rsidRDefault="00F40EFE" w:rsidP="00EB2A00">
            <w:pPr>
              <w:jc w:val="center"/>
              <w:rPr>
                <w:sz w:val="18"/>
                <w:szCs w:val="26"/>
              </w:rPr>
            </w:pPr>
          </w:p>
          <w:p w:rsidR="00F40EFE" w:rsidRPr="00EB2A00" w:rsidRDefault="00F40EFE" w:rsidP="00EB2A00">
            <w:pPr>
              <w:jc w:val="center"/>
              <w:rPr>
                <w:sz w:val="26"/>
                <w:szCs w:val="26"/>
              </w:rPr>
            </w:pPr>
            <w:r w:rsidRPr="00EB2A00">
              <w:rPr>
                <w:sz w:val="26"/>
                <w:szCs w:val="26"/>
              </w:rPr>
              <w:sym w:font="Wingdings 2" w:char="F0A3"/>
            </w:r>
          </w:p>
        </w:tc>
        <w:tc>
          <w:tcPr>
            <w:tcW w:w="5529" w:type="dxa"/>
          </w:tcPr>
          <w:p w:rsidR="00EB2A00" w:rsidRDefault="00EB2A00" w:rsidP="002E3CCB">
            <w:pPr>
              <w:rPr>
                <w:b/>
              </w:rPr>
            </w:pPr>
            <w:r>
              <w:rPr>
                <w:b/>
              </w:rPr>
              <w:t>Relevé incomplet, lacunaire</w:t>
            </w:r>
          </w:p>
          <w:p w:rsidR="0066682C" w:rsidRDefault="0066682C" w:rsidP="002E3CCB">
            <w:pPr>
              <w:rPr>
                <w:b/>
              </w:rPr>
            </w:pPr>
          </w:p>
          <w:p w:rsidR="00EB2A00" w:rsidRDefault="00EB2A00" w:rsidP="002E3CCB">
            <w:r>
              <w:t xml:space="preserve">Thème général : </w:t>
            </w:r>
          </w:p>
          <w:p w:rsidR="00EB2A00" w:rsidRDefault="0061534D" w:rsidP="002E3CCB">
            <w:r>
              <w:t>Les gouvernements africains sont frileux quant au développement de cultures génétiquement modifiées.</w:t>
            </w:r>
          </w:p>
          <w:p w:rsidR="00EB2A00" w:rsidRDefault="00EB2A00" w:rsidP="002E3CCB">
            <w:pPr>
              <w:rPr>
                <w:i/>
              </w:rPr>
            </w:pPr>
          </w:p>
          <w:p w:rsidR="0066682C" w:rsidRPr="00EB2A00" w:rsidRDefault="00EB2A00" w:rsidP="002E3CCB">
            <w:pPr>
              <w:rPr>
                <w:i/>
              </w:rPr>
            </w:pPr>
            <w:r>
              <w:rPr>
                <w:i/>
              </w:rPr>
              <w:t>+</w:t>
            </w:r>
            <w:r w:rsidR="0066682C">
              <w:rPr>
                <w:i/>
              </w:rPr>
              <w:t xml:space="preserve"> </w:t>
            </w:r>
            <w:r>
              <w:rPr>
                <w:i/>
              </w:rPr>
              <w:t xml:space="preserve">de </w:t>
            </w:r>
            <w:r w:rsidR="00F40EFE">
              <w:rPr>
                <w:i/>
              </w:rPr>
              <w:t xml:space="preserve">2 </w:t>
            </w:r>
            <w:r>
              <w:rPr>
                <w:i/>
              </w:rPr>
              <w:t>éléments relevés parmi les infos B1 et/ouB2</w:t>
            </w:r>
          </w:p>
        </w:tc>
        <w:tc>
          <w:tcPr>
            <w:tcW w:w="1559" w:type="dxa"/>
            <w:vAlign w:val="center"/>
          </w:tcPr>
          <w:p w:rsidR="00EB2A00" w:rsidRDefault="00EB2A00" w:rsidP="00520D9C">
            <w:pPr>
              <w:jc w:val="center"/>
              <w:rPr>
                <w:b/>
              </w:rPr>
            </w:pPr>
            <w:r>
              <w:rPr>
                <w:b/>
              </w:rPr>
              <w:t>5 pts</w:t>
            </w:r>
          </w:p>
        </w:tc>
        <w:tc>
          <w:tcPr>
            <w:tcW w:w="1449" w:type="dxa"/>
            <w:vAlign w:val="center"/>
          </w:tcPr>
          <w:p w:rsidR="00EB2A00" w:rsidRDefault="00EB2A00" w:rsidP="00520D9C">
            <w:pPr>
              <w:jc w:val="center"/>
              <w:rPr>
                <w:b/>
              </w:rPr>
            </w:pPr>
            <w:r>
              <w:rPr>
                <w:b/>
              </w:rPr>
              <w:t>7 pts</w:t>
            </w:r>
          </w:p>
        </w:tc>
      </w:tr>
      <w:tr w:rsidR="0066682C" w:rsidTr="00EB2A00">
        <w:tc>
          <w:tcPr>
            <w:tcW w:w="675" w:type="dxa"/>
          </w:tcPr>
          <w:p w:rsidR="0066682C" w:rsidRDefault="0066682C" w:rsidP="0066682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</w:rPr>
              <w:t>B1</w:t>
            </w:r>
          </w:p>
          <w:p w:rsidR="0066682C" w:rsidRPr="0066682C" w:rsidRDefault="0066682C" w:rsidP="0066682C">
            <w:pPr>
              <w:jc w:val="center"/>
              <w:rPr>
                <w:b/>
                <w:sz w:val="26"/>
                <w:szCs w:val="26"/>
              </w:rPr>
            </w:pPr>
          </w:p>
          <w:p w:rsidR="0066682C" w:rsidRPr="00EB2A00" w:rsidRDefault="0066682C" w:rsidP="00EB2A00">
            <w:pPr>
              <w:jc w:val="center"/>
              <w:rPr>
                <w:b/>
                <w:sz w:val="26"/>
                <w:szCs w:val="26"/>
              </w:rPr>
            </w:pPr>
            <w:r w:rsidRPr="00EB2A00">
              <w:rPr>
                <w:sz w:val="26"/>
                <w:szCs w:val="26"/>
              </w:rPr>
              <w:sym w:font="Wingdings 2" w:char="F0A3"/>
            </w:r>
          </w:p>
          <w:p w:rsidR="0066682C" w:rsidRDefault="0066682C" w:rsidP="00EB2A00">
            <w:pPr>
              <w:jc w:val="center"/>
              <w:rPr>
                <w:sz w:val="26"/>
                <w:szCs w:val="26"/>
              </w:rPr>
            </w:pPr>
            <w:r w:rsidRPr="00EB2A00">
              <w:rPr>
                <w:sz w:val="26"/>
                <w:szCs w:val="26"/>
              </w:rPr>
              <w:sym w:font="Wingdings 2" w:char="F0A3"/>
            </w:r>
          </w:p>
          <w:p w:rsidR="00855F7A" w:rsidRPr="00855F7A" w:rsidRDefault="00855F7A" w:rsidP="00EB2A00">
            <w:pPr>
              <w:jc w:val="center"/>
              <w:rPr>
                <w:sz w:val="20"/>
                <w:szCs w:val="20"/>
              </w:rPr>
            </w:pPr>
          </w:p>
          <w:p w:rsidR="0066682C" w:rsidRDefault="0066682C" w:rsidP="00EB2A00">
            <w:pPr>
              <w:jc w:val="center"/>
              <w:rPr>
                <w:sz w:val="26"/>
                <w:szCs w:val="26"/>
              </w:rPr>
            </w:pPr>
            <w:r w:rsidRPr="00EB2A00">
              <w:rPr>
                <w:sz w:val="26"/>
                <w:szCs w:val="26"/>
              </w:rPr>
              <w:sym w:font="Wingdings 2" w:char="F0A3"/>
            </w:r>
          </w:p>
          <w:p w:rsidR="00855F7A" w:rsidRPr="00855F7A" w:rsidRDefault="00855F7A" w:rsidP="00855F7A">
            <w:pPr>
              <w:jc w:val="center"/>
              <w:rPr>
                <w:b/>
                <w:sz w:val="20"/>
                <w:szCs w:val="20"/>
              </w:rPr>
            </w:pPr>
          </w:p>
          <w:p w:rsidR="0066682C" w:rsidRDefault="0066682C" w:rsidP="00EB2A00">
            <w:pPr>
              <w:jc w:val="center"/>
              <w:rPr>
                <w:sz w:val="26"/>
                <w:szCs w:val="26"/>
              </w:rPr>
            </w:pPr>
            <w:r w:rsidRPr="00EB2A00">
              <w:rPr>
                <w:sz w:val="26"/>
                <w:szCs w:val="26"/>
              </w:rPr>
              <w:sym w:font="Wingdings 2" w:char="F0A3"/>
            </w:r>
          </w:p>
          <w:p w:rsidR="0066682C" w:rsidRPr="00EB2A00" w:rsidRDefault="0066682C" w:rsidP="00EB2A00">
            <w:pPr>
              <w:jc w:val="center"/>
              <w:rPr>
                <w:b/>
                <w:sz w:val="26"/>
                <w:szCs w:val="26"/>
              </w:rPr>
            </w:pPr>
            <w:r w:rsidRPr="00EB2A00">
              <w:rPr>
                <w:sz w:val="26"/>
                <w:szCs w:val="26"/>
              </w:rPr>
              <w:sym w:font="Wingdings 2" w:char="F0A3"/>
            </w:r>
          </w:p>
          <w:p w:rsidR="0066682C" w:rsidRDefault="0066682C" w:rsidP="00EB2A00">
            <w:pPr>
              <w:jc w:val="center"/>
              <w:rPr>
                <w:sz w:val="26"/>
                <w:szCs w:val="26"/>
              </w:rPr>
            </w:pPr>
            <w:r w:rsidRPr="00EB2A00">
              <w:rPr>
                <w:sz w:val="26"/>
                <w:szCs w:val="26"/>
              </w:rPr>
              <w:sym w:font="Wingdings 2" w:char="F0A3"/>
            </w:r>
          </w:p>
          <w:p w:rsidR="00855F7A" w:rsidRPr="00855F7A" w:rsidRDefault="00855F7A" w:rsidP="00EB2A00">
            <w:pPr>
              <w:jc w:val="center"/>
              <w:rPr>
                <w:sz w:val="20"/>
                <w:szCs w:val="20"/>
              </w:rPr>
            </w:pPr>
          </w:p>
          <w:p w:rsidR="0066682C" w:rsidRDefault="0066682C" w:rsidP="00EB2A00">
            <w:pPr>
              <w:jc w:val="center"/>
              <w:rPr>
                <w:sz w:val="26"/>
                <w:szCs w:val="26"/>
              </w:rPr>
            </w:pPr>
            <w:r w:rsidRPr="00EB2A00">
              <w:rPr>
                <w:sz w:val="26"/>
                <w:szCs w:val="26"/>
              </w:rPr>
              <w:sym w:font="Wingdings 2" w:char="F0A3"/>
            </w:r>
          </w:p>
          <w:p w:rsidR="00855F7A" w:rsidRDefault="00855F7A" w:rsidP="00EB2A00">
            <w:pPr>
              <w:jc w:val="center"/>
              <w:rPr>
                <w:sz w:val="26"/>
                <w:szCs w:val="26"/>
              </w:rPr>
            </w:pPr>
          </w:p>
          <w:p w:rsidR="00855F7A" w:rsidRPr="00EB2A00" w:rsidRDefault="00855F7A" w:rsidP="00EB2A00">
            <w:pPr>
              <w:jc w:val="center"/>
              <w:rPr>
                <w:b/>
                <w:sz w:val="26"/>
                <w:szCs w:val="26"/>
              </w:rPr>
            </w:pPr>
          </w:p>
          <w:p w:rsidR="0066682C" w:rsidRDefault="0066682C" w:rsidP="00EB2A00">
            <w:pPr>
              <w:jc w:val="center"/>
              <w:rPr>
                <w:sz w:val="26"/>
                <w:szCs w:val="26"/>
              </w:rPr>
            </w:pPr>
            <w:r w:rsidRPr="00EB2A00">
              <w:rPr>
                <w:sz w:val="26"/>
                <w:szCs w:val="26"/>
              </w:rPr>
              <w:sym w:font="Wingdings 2" w:char="F0A3"/>
            </w:r>
          </w:p>
          <w:p w:rsidR="00855F7A" w:rsidRPr="00855F7A" w:rsidRDefault="00855F7A" w:rsidP="00EB2A00">
            <w:pPr>
              <w:jc w:val="center"/>
              <w:rPr>
                <w:sz w:val="20"/>
                <w:szCs w:val="20"/>
              </w:rPr>
            </w:pPr>
          </w:p>
          <w:p w:rsidR="00855F7A" w:rsidRPr="00EB2A00" w:rsidRDefault="00855F7A" w:rsidP="00855F7A">
            <w:pPr>
              <w:jc w:val="center"/>
              <w:rPr>
                <w:sz w:val="26"/>
                <w:szCs w:val="26"/>
              </w:rPr>
            </w:pPr>
            <w:r w:rsidRPr="00EB2A00">
              <w:rPr>
                <w:sz w:val="26"/>
                <w:szCs w:val="26"/>
              </w:rPr>
              <w:sym w:font="Wingdings 2" w:char="F0A3"/>
            </w:r>
          </w:p>
          <w:p w:rsidR="00855F7A" w:rsidRPr="00EB2A00" w:rsidRDefault="00855F7A" w:rsidP="00EB2A00">
            <w:pPr>
              <w:jc w:val="center"/>
              <w:rPr>
                <w:sz w:val="26"/>
                <w:szCs w:val="26"/>
              </w:rPr>
            </w:pPr>
          </w:p>
          <w:p w:rsidR="0066682C" w:rsidRPr="00EB2A00" w:rsidRDefault="0066682C" w:rsidP="00EB2A00">
            <w:pPr>
              <w:jc w:val="center"/>
              <w:rPr>
                <w:b/>
                <w:sz w:val="26"/>
                <w:szCs w:val="26"/>
              </w:rPr>
            </w:pPr>
          </w:p>
          <w:p w:rsidR="0066682C" w:rsidRDefault="0066682C" w:rsidP="00EB2A00">
            <w:pPr>
              <w:jc w:val="center"/>
              <w:rPr>
                <w:b/>
              </w:rPr>
            </w:pPr>
          </w:p>
        </w:tc>
        <w:tc>
          <w:tcPr>
            <w:tcW w:w="5529" w:type="dxa"/>
          </w:tcPr>
          <w:p w:rsidR="0066682C" w:rsidRDefault="0066682C" w:rsidP="00EB2A00">
            <w:pPr>
              <w:rPr>
                <w:b/>
              </w:rPr>
            </w:pPr>
            <w:r>
              <w:rPr>
                <w:b/>
              </w:rPr>
              <w:t>Compréhension satisfaisante</w:t>
            </w:r>
          </w:p>
          <w:p w:rsidR="0066682C" w:rsidRDefault="0066682C" w:rsidP="00EB2A00">
            <w:pPr>
              <w:rPr>
                <w:b/>
              </w:rPr>
            </w:pPr>
          </w:p>
          <w:p w:rsidR="00F40EFE" w:rsidRDefault="0061534D" w:rsidP="00EB2A00">
            <w:pPr>
              <w:pStyle w:val="Paragraphedeliste"/>
              <w:numPr>
                <w:ilvl w:val="0"/>
                <w:numId w:val="3"/>
              </w:numPr>
            </w:pPr>
            <w:r>
              <w:t>Des scientifiques Ougandais</w:t>
            </w:r>
          </w:p>
          <w:p w:rsidR="0061534D" w:rsidRDefault="0061534D" w:rsidP="00EB2A00">
            <w:pPr>
              <w:pStyle w:val="Paragraphedeliste"/>
              <w:numPr>
                <w:ilvl w:val="0"/>
                <w:numId w:val="3"/>
              </w:numPr>
            </w:pPr>
            <w:r>
              <w:t>Travaillent au développement de ce qu’ils appellent la banane dorée.</w:t>
            </w:r>
          </w:p>
          <w:p w:rsidR="0061534D" w:rsidRDefault="0061534D" w:rsidP="00EB2A00">
            <w:pPr>
              <w:pStyle w:val="Paragraphedeliste"/>
              <w:numPr>
                <w:ilvl w:val="0"/>
                <w:numId w:val="3"/>
              </w:numPr>
            </w:pPr>
            <w:r>
              <w:t>La caractéristique de cette banane, par rapport à une banane ordinaire est d’être plus résistante</w:t>
            </w:r>
          </w:p>
          <w:p w:rsidR="0061534D" w:rsidRDefault="0061534D" w:rsidP="00EB2A00">
            <w:pPr>
              <w:pStyle w:val="Paragraphedeliste"/>
              <w:numPr>
                <w:ilvl w:val="0"/>
                <w:numId w:val="3"/>
              </w:numPr>
            </w:pPr>
            <w:r>
              <w:t>De contenir plus de vitamines et de minéraux</w:t>
            </w:r>
          </w:p>
          <w:p w:rsidR="0061534D" w:rsidRDefault="0061534D" w:rsidP="00EB2A00">
            <w:pPr>
              <w:pStyle w:val="Paragraphedeliste"/>
              <w:numPr>
                <w:ilvl w:val="0"/>
                <w:numId w:val="3"/>
              </w:numPr>
            </w:pPr>
            <w:r>
              <w:t>Une scientifique est interviewée</w:t>
            </w:r>
          </w:p>
          <w:p w:rsidR="0061534D" w:rsidRDefault="0061534D" w:rsidP="00EB2A00">
            <w:pPr>
              <w:pStyle w:val="Paragraphedeliste"/>
              <w:numPr>
                <w:ilvl w:val="0"/>
                <w:numId w:val="3"/>
              </w:numPr>
            </w:pPr>
            <w:r>
              <w:t>D’après Rob Bailey, co-auteur d’un rapport, « </w:t>
            </w:r>
            <w:proofErr w:type="spellStart"/>
            <w:r>
              <w:t>Chattamhouse</w:t>
            </w:r>
            <w:proofErr w:type="spellEnd"/>
            <w:r>
              <w:t> »</w:t>
            </w:r>
          </w:p>
          <w:p w:rsidR="0061534D" w:rsidRDefault="0061534D" w:rsidP="00EB2A00">
            <w:pPr>
              <w:pStyle w:val="Paragraphedeliste"/>
              <w:numPr>
                <w:ilvl w:val="0"/>
                <w:numId w:val="3"/>
              </w:numPr>
            </w:pPr>
            <w:r>
              <w:t>Les cultures génétiquement modifiées offrent le meilleur espoir de voir augmenter la productivité/le rendement</w:t>
            </w:r>
          </w:p>
          <w:p w:rsidR="00855F7A" w:rsidRDefault="00855F7A" w:rsidP="00EB2A00">
            <w:pPr>
              <w:pStyle w:val="Paragraphedeliste"/>
              <w:numPr>
                <w:ilvl w:val="0"/>
                <w:numId w:val="3"/>
              </w:numPr>
            </w:pPr>
            <w:r>
              <w:t>Et de faire face au changement climatique visible en Afrique</w:t>
            </w:r>
          </w:p>
          <w:p w:rsidR="00855F7A" w:rsidRDefault="00855F7A" w:rsidP="00EB2A00">
            <w:pPr>
              <w:pStyle w:val="Paragraphedeliste"/>
              <w:numPr>
                <w:ilvl w:val="0"/>
                <w:numId w:val="3"/>
              </w:numPr>
            </w:pPr>
            <w:r>
              <w:t>Rob Bailey témoigne et dit qu’il y a actuellement de nombreux travaux de recherches en Afrique autour des cultures génétiquement modifiées.</w:t>
            </w:r>
          </w:p>
          <w:p w:rsidR="0066682C" w:rsidRDefault="0066682C" w:rsidP="0066682C"/>
          <w:p w:rsidR="0066682C" w:rsidRPr="00EB2A00" w:rsidRDefault="0066682C" w:rsidP="0061534D">
            <w:r>
              <w:rPr>
                <w:i/>
              </w:rPr>
              <w:t xml:space="preserve">au – </w:t>
            </w:r>
            <w:r w:rsidR="0061534D">
              <w:rPr>
                <w:i/>
              </w:rPr>
              <w:t>7</w:t>
            </w:r>
            <w:r>
              <w:rPr>
                <w:i/>
              </w:rPr>
              <w:t>/</w:t>
            </w:r>
            <w:r w:rsidR="0061534D">
              <w:rPr>
                <w:i/>
              </w:rPr>
              <w:t>9</w:t>
            </w:r>
            <w:r>
              <w:rPr>
                <w:i/>
              </w:rPr>
              <w:t>éléments relevés</w:t>
            </w:r>
          </w:p>
        </w:tc>
        <w:tc>
          <w:tcPr>
            <w:tcW w:w="1559" w:type="dxa"/>
            <w:vAlign w:val="center"/>
          </w:tcPr>
          <w:p w:rsidR="0066682C" w:rsidRDefault="0066682C" w:rsidP="00520D9C">
            <w:pPr>
              <w:jc w:val="center"/>
              <w:rPr>
                <w:b/>
              </w:rPr>
            </w:pPr>
            <w:r>
              <w:rPr>
                <w:b/>
              </w:rPr>
              <w:t>8 pts</w:t>
            </w:r>
          </w:p>
        </w:tc>
        <w:tc>
          <w:tcPr>
            <w:tcW w:w="1449" w:type="dxa"/>
            <w:vAlign w:val="center"/>
          </w:tcPr>
          <w:p w:rsidR="0066682C" w:rsidRDefault="0066682C" w:rsidP="00520D9C">
            <w:pPr>
              <w:jc w:val="center"/>
              <w:rPr>
                <w:b/>
              </w:rPr>
            </w:pPr>
            <w:r>
              <w:rPr>
                <w:b/>
              </w:rPr>
              <w:t>10 pts</w:t>
            </w:r>
          </w:p>
        </w:tc>
      </w:tr>
      <w:tr w:rsidR="0066682C" w:rsidTr="0066682C">
        <w:tc>
          <w:tcPr>
            <w:tcW w:w="675" w:type="dxa"/>
          </w:tcPr>
          <w:p w:rsidR="0066682C" w:rsidRDefault="0066682C" w:rsidP="00520D9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</w:rPr>
              <w:t>B2</w:t>
            </w:r>
          </w:p>
          <w:p w:rsidR="0066682C" w:rsidRPr="0066682C" w:rsidRDefault="0066682C" w:rsidP="00520D9C">
            <w:pPr>
              <w:jc w:val="center"/>
              <w:rPr>
                <w:b/>
                <w:sz w:val="26"/>
                <w:szCs w:val="26"/>
              </w:rPr>
            </w:pPr>
          </w:p>
          <w:p w:rsidR="0066682C" w:rsidRDefault="0066682C" w:rsidP="00520D9C">
            <w:pPr>
              <w:jc w:val="center"/>
              <w:rPr>
                <w:sz w:val="26"/>
                <w:szCs w:val="26"/>
              </w:rPr>
            </w:pPr>
            <w:r w:rsidRPr="00EB2A00">
              <w:rPr>
                <w:sz w:val="26"/>
                <w:szCs w:val="26"/>
              </w:rPr>
              <w:sym w:font="Wingdings 2" w:char="F0A3"/>
            </w:r>
          </w:p>
          <w:p w:rsidR="00855F7A" w:rsidRDefault="00855F7A" w:rsidP="00520D9C">
            <w:pPr>
              <w:jc w:val="center"/>
              <w:rPr>
                <w:sz w:val="20"/>
                <w:szCs w:val="20"/>
              </w:rPr>
            </w:pPr>
          </w:p>
          <w:p w:rsidR="00855F7A" w:rsidRPr="00855F7A" w:rsidRDefault="00855F7A" w:rsidP="00520D9C">
            <w:pPr>
              <w:jc w:val="center"/>
              <w:rPr>
                <w:b/>
                <w:sz w:val="20"/>
                <w:szCs w:val="20"/>
              </w:rPr>
            </w:pPr>
          </w:p>
          <w:p w:rsidR="00AD5073" w:rsidRPr="00855F7A" w:rsidRDefault="0066682C" w:rsidP="00855F7A">
            <w:pPr>
              <w:jc w:val="center"/>
              <w:rPr>
                <w:sz w:val="26"/>
                <w:szCs w:val="26"/>
              </w:rPr>
            </w:pPr>
            <w:r w:rsidRPr="00EB2A00">
              <w:rPr>
                <w:sz w:val="26"/>
                <w:szCs w:val="26"/>
              </w:rPr>
              <w:sym w:font="Wingdings 2" w:char="F0A3"/>
            </w:r>
          </w:p>
          <w:p w:rsidR="0066682C" w:rsidRDefault="0066682C" w:rsidP="00520D9C">
            <w:pPr>
              <w:jc w:val="center"/>
              <w:rPr>
                <w:sz w:val="20"/>
                <w:szCs w:val="20"/>
              </w:rPr>
            </w:pPr>
            <w:r w:rsidRPr="00EB2A00">
              <w:rPr>
                <w:sz w:val="26"/>
                <w:szCs w:val="26"/>
              </w:rPr>
              <w:sym w:font="Wingdings 2" w:char="F0A3"/>
            </w:r>
          </w:p>
          <w:p w:rsidR="00855F7A" w:rsidRPr="00855F7A" w:rsidRDefault="00855F7A" w:rsidP="00520D9C">
            <w:pPr>
              <w:jc w:val="center"/>
              <w:rPr>
                <w:sz w:val="20"/>
                <w:szCs w:val="20"/>
              </w:rPr>
            </w:pPr>
          </w:p>
          <w:p w:rsidR="0066682C" w:rsidRPr="00EB2A00" w:rsidRDefault="0066682C" w:rsidP="00520D9C">
            <w:pPr>
              <w:jc w:val="center"/>
              <w:rPr>
                <w:sz w:val="26"/>
                <w:szCs w:val="26"/>
              </w:rPr>
            </w:pPr>
            <w:r w:rsidRPr="00EB2A00">
              <w:rPr>
                <w:sz w:val="26"/>
                <w:szCs w:val="26"/>
              </w:rPr>
              <w:sym w:font="Wingdings 2" w:char="F0A3"/>
            </w:r>
          </w:p>
          <w:p w:rsidR="00AD5073" w:rsidRPr="00855F7A" w:rsidRDefault="00AD5073" w:rsidP="00AD5073">
            <w:pPr>
              <w:rPr>
                <w:sz w:val="26"/>
                <w:szCs w:val="26"/>
              </w:rPr>
            </w:pPr>
          </w:p>
          <w:p w:rsidR="0066682C" w:rsidRDefault="0066682C" w:rsidP="00520D9C">
            <w:pPr>
              <w:jc w:val="center"/>
              <w:rPr>
                <w:sz w:val="26"/>
                <w:szCs w:val="26"/>
              </w:rPr>
            </w:pPr>
            <w:r w:rsidRPr="00EB2A00">
              <w:rPr>
                <w:sz w:val="26"/>
                <w:szCs w:val="26"/>
              </w:rPr>
              <w:sym w:font="Wingdings 2" w:char="F0A3"/>
            </w:r>
          </w:p>
          <w:p w:rsidR="00151947" w:rsidRDefault="00151947" w:rsidP="00520D9C">
            <w:pPr>
              <w:jc w:val="center"/>
              <w:rPr>
                <w:b/>
                <w:sz w:val="20"/>
                <w:szCs w:val="20"/>
              </w:rPr>
            </w:pPr>
          </w:p>
          <w:p w:rsidR="00855F7A" w:rsidRPr="00151947" w:rsidRDefault="00855F7A" w:rsidP="00520D9C">
            <w:pPr>
              <w:jc w:val="center"/>
              <w:rPr>
                <w:b/>
                <w:sz w:val="20"/>
                <w:szCs w:val="20"/>
              </w:rPr>
            </w:pPr>
          </w:p>
          <w:p w:rsidR="0066682C" w:rsidRPr="00EB2A00" w:rsidRDefault="0066682C" w:rsidP="00520D9C">
            <w:pPr>
              <w:jc w:val="center"/>
              <w:rPr>
                <w:sz w:val="26"/>
                <w:szCs w:val="26"/>
              </w:rPr>
            </w:pPr>
            <w:r w:rsidRPr="00EB2A00">
              <w:rPr>
                <w:sz w:val="26"/>
                <w:szCs w:val="26"/>
              </w:rPr>
              <w:sym w:font="Wingdings 2" w:char="F0A3"/>
            </w:r>
          </w:p>
          <w:p w:rsidR="0066682C" w:rsidRPr="00EB2A00" w:rsidRDefault="0066682C" w:rsidP="00520D9C">
            <w:pPr>
              <w:jc w:val="center"/>
              <w:rPr>
                <w:b/>
                <w:sz w:val="26"/>
                <w:szCs w:val="26"/>
              </w:rPr>
            </w:pPr>
          </w:p>
          <w:p w:rsidR="0066682C" w:rsidRDefault="0066682C" w:rsidP="00520D9C">
            <w:pPr>
              <w:jc w:val="center"/>
              <w:rPr>
                <w:b/>
              </w:rPr>
            </w:pPr>
          </w:p>
        </w:tc>
        <w:tc>
          <w:tcPr>
            <w:tcW w:w="5529" w:type="dxa"/>
          </w:tcPr>
          <w:p w:rsidR="0066682C" w:rsidRDefault="0066682C" w:rsidP="00520D9C">
            <w:pPr>
              <w:rPr>
                <w:b/>
              </w:rPr>
            </w:pPr>
            <w:r>
              <w:rPr>
                <w:b/>
              </w:rPr>
              <w:t>Compréhension fine</w:t>
            </w:r>
          </w:p>
          <w:p w:rsidR="0066682C" w:rsidRDefault="0066682C" w:rsidP="00520D9C">
            <w:pPr>
              <w:rPr>
                <w:b/>
              </w:rPr>
            </w:pPr>
          </w:p>
          <w:p w:rsidR="00AD5073" w:rsidRDefault="00855F7A" w:rsidP="00520D9C">
            <w:pPr>
              <w:pStyle w:val="Paragraphedeliste"/>
              <w:numPr>
                <w:ilvl w:val="0"/>
                <w:numId w:val="3"/>
              </w:numPr>
            </w:pPr>
            <w:r>
              <w:t>Elle affirme que les recherches menées par son équipe ont permis d’augmenter la teneur en vitamine A du fruit</w:t>
            </w:r>
          </w:p>
          <w:p w:rsidR="00855F7A" w:rsidRDefault="00855F7A" w:rsidP="00520D9C">
            <w:pPr>
              <w:pStyle w:val="Paragraphedeliste"/>
              <w:numPr>
                <w:ilvl w:val="0"/>
                <w:numId w:val="3"/>
              </w:numPr>
            </w:pPr>
            <w:r>
              <w:t>6 fois supérieure à un fruit « normal »</w:t>
            </w:r>
          </w:p>
          <w:p w:rsidR="00855F7A" w:rsidRDefault="00855F7A" w:rsidP="00520D9C">
            <w:pPr>
              <w:pStyle w:val="Paragraphedeliste"/>
              <w:numPr>
                <w:ilvl w:val="0"/>
                <w:numId w:val="3"/>
              </w:numPr>
            </w:pPr>
            <w:r>
              <w:t xml:space="preserve">Comme la </w:t>
            </w:r>
            <w:proofErr w:type="spellStart"/>
            <w:r>
              <w:t>kassave</w:t>
            </w:r>
            <w:proofErr w:type="spellEnd"/>
            <w:r>
              <w:t>, le sorgo, la banane, la patate douce et le maïs résistant à la sécheresse</w:t>
            </w:r>
          </w:p>
          <w:p w:rsidR="00855F7A" w:rsidRDefault="00855F7A" w:rsidP="00520D9C">
            <w:pPr>
              <w:pStyle w:val="Paragraphedeliste"/>
              <w:numPr>
                <w:ilvl w:val="0"/>
                <w:numId w:val="3"/>
              </w:numPr>
            </w:pPr>
            <w:r>
              <w:t xml:space="preserve">Afin de répondre </w:t>
            </w:r>
            <w:r w:rsidR="00F110B3">
              <w:t>aux besoins</w:t>
            </w:r>
            <w:r>
              <w:t xml:space="preserve"> des agriculteurs et consommateurs pauvres</w:t>
            </w:r>
            <w:bookmarkStart w:id="0" w:name="_GoBack"/>
            <w:bookmarkEnd w:id="0"/>
          </w:p>
          <w:p w:rsidR="00855F7A" w:rsidRDefault="00855F7A" w:rsidP="00520D9C">
            <w:pPr>
              <w:pStyle w:val="Paragraphedeliste"/>
              <w:numPr>
                <w:ilvl w:val="0"/>
                <w:numId w:val="3"/>
              </w:numPr>
            </w:pPr>
            <w:r>
              <w:t>Bailey affirme que la raison expliquant la réticence des gouvernements à approuver les cultures génétiquement modifiées</w:t>
            </w:r>
          </w:p>
          <w:p w:rsidR="00855F7A" w:rsidRDefault="00855F7A" w:rsidP="00520D9C">
            <w:pPr>
              <w:pStyle w:val="Paragraphedeliste"/>
              <w:numPr>
                <w:ilvl w:val="0"/>
                <w:numId w:val="3"/>
              </w:numPr>
            </w:pPr>
            <w:r>
              <w:t>Repose sur les pressions des groupes anti OGM</w:t>
            </w:r>
          </w:p>
          <w:p w:rsidR="00151947" w:rsidRDefault="00151947" w:rsidP="00151947">
            <w:pPr>
              <w:pStyle w:val="Paragraphedeliste"/>
            </w:pPr>
          </w:p>
          <w:p w:rsidR="0066682C" w:rsidRPr="00EB2A00" w:rsidRDefault="0066682C" w:rsidP="00F40EFE">
            <w:r>
              <w:rPr>
                <w:i/>
              </w:rPr>
              <w:t>au – 5/</w:t>
            </w:r>
            <w:r w:rsidR="00F40EFE">
              <w:rPr>
                <w:i/>
              </w:rPr>
              <w:t>6</w:t>
            </w:r>
            <w:r>
              <w:rPr>
                <w:i/>
              </w:rPr>
              <w:t xml:space="preserve"> éléments relevés</w:t>
            </w:r>
          </w:p>
        </w:tc>
        <w:tc>
          <w:tcPr>
            <w:tcW w:w="1559" w:type="dxa"/>
            <w:vAlign w:val="center"/>
          </w:tcPr>
          <w:p w:rsidR="0066682C" w:rsidRDefault="0066682C" w:rsidP="002E3CCB">
            <w:pPr>
              <w:jc w:val="center"/>
              <w:rPr>
                <w:b/>
              </w:rPr>
            </w:pPr>
            <w:r>
              <w:rPr>
                <w:b/>
              </w:rPr>
              <w:t>10 pts</w:t>
            </w:r>
          </w:p>
        </w:tc>
        <w:tc>
          <w:tcPr>
            <w:tcW w:w="1449" w:type="dxa"/>
            <w:shd w:val="clear" w:color="auto" w:fill="F2F2F2" w:themeFill="background1" w:themeFillShade="F2"/>
            <w:vAlign w:val="center"/>
          </w:tcPr>
          <w:p w:rsidR="0066682C" w:rsidRDefault="0066682C" w:rsidP="002E3CCB">
            <w:pPr>
              <w:jc w:val="center"/>
              <w:rPr>
                <w:b/>
              </w:rPr>
            </w:pPr>
          </w:p>
        </w:tc>
      </w:tr>
      <w:tr w:rsidR="0066682C" w:rsidTr="008278A4">
        <w:tc>
          <w:tcPr>
            <w:tcW w:w="6204" w:type="dxa"/>
            <w:gridSpan w:val="2"/>
          </w:tcPr>
          <w:p w:rsidR="0066682C" w:rsidRDefault="0066682C" w:rsidP="0066682C">
            <w:pPr>
              <w:jc w:val="right"/>
              <w:rPr>
                <w:b/>
              </w:rPr>
            </w:pPr>
            <w:r>
              <w:rPr>
                <w:b/>
              </w:rPr>
              <w:t>TOTAL sur 10 points :</w:t>
            </w:r>
          </w:p>
        </w:tc>
        <w:tc>
          <w:tcPr>
            <w:tcW w:w="1559" w:type="dxa"/>
            <w:vAlign w:val="center"/>
          </w:tcPr>
          <w:p w:rsidR="0066682C" w:rsidRDefault="0066682C" w:rsidP="002E3CCB">
            <w:pPr>
              <w:jc w:val="center"/>
              <w:rPr>
                <w:b/>
              </w:rPr>
            </w:pPr>
          </w:p>
        </w:tc>
        <w:tc>
          <w:tcPr>
            <w:tcW w:w="1449" w:type="dxa"/>
            <w:vAlign w:val="center"/>
          </w:tcPr>
          <w:p w:rsidR="0066682C" w:rsidRDefault="0066682C" w:rsidP="002E3CCB">
            <w:pPr>
              <w:jc w:val="center"/>
              <w:rPr>
                <w:b/>
              </w:rPr>
            </w:pPr>
          </w:p>
        </w:tc>
      </w:tr>
    </w:tbl>
    <w:p w:rsidR="00891550" w:rsidRDefault="00891550" w:rsidP="00855F7A"/>
    <w:sectPr w:rsidR="00891550" w:rsidSect="002E3CCB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1D9"/>
    <w:multiLevelType w:val="hybridMultilevel"/>
    <w:tmpl w:val="37229590"/>
    <w:lvl w:ilvl="0" w:tplc="9CCE2D60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FB07C0"/>
    <w:multiLevelType w:val="hybridMultilevel"/>
    <w:tmpl w:val="494C7CE4"/>
    <w:lvl w:ilvl="0" w:tplc="C3285820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4960E5"/>
    <w:multiLevelType w:val="hybridMultilevel"/>
    <w:tmpl w:val="D89ECEF4"/>
    <w:lvl w:ilvl="0" w:tplc="5C545E22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CCB"/>
    <w:rsid w:val="000846EC"/>
    <w:rsid w:val="00151947"/>
    <w:rsid w:val="0028345A"/>
    <w:rsid w:val="002E3CCB"/>
    <w:rsid w:val="0047033F"/>
    <w:rsid w:val="0061534D"/>
    <w:rsid w:val="0066682C"/>
    <w:rsid w:val="00855F7A"/>
    <w:rsid w:val="00883CC0"/>
    <w:rsid w:val="00891550"/>
    <w:rsid w:val="009E22BF"/>
    <w:rsid w:val="00A26D4A"/>
    <w:rsid w:val="00A65C50"/>
    <w:rsid w:val="00AD5073"/>
    <w:rsid w:val="00B64473"/>
    <w:rsid w:val="00CE31CB"/>
    <w:rsid w:val="00CF36D5"/>
    <w:rsid w:val="00EB2A00"/>
    <w:rsid w:val="00F110B3"/>
    <w:rsid w:val="00F40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DF2DE4-C9D5-4C00-9EC4-0BB7AF8CA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846E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E3C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EB2A00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1519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voanews.com/content.researchers-say-africa-genetically-modified-crops-held-back-by-scaremongering/1965640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508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Moi</dc:creator>
  <cp:lastModifiedBy>Popo</cp:lastModifiedBy>
  <cp:revision>12</cp:revision>
  <dcterms:created xsi:type="dcterms:W3CDTF">2016-06-10T09:00:00Z</dcterms:created>
  <dcterms:modified xsi:type="dcterms:W3CDTF">2017-04-10T14:13:00Z</dcterms:modified>
</cp:coreProperties>
</file>