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A8" w:rsidRPr="00882001" w:rsidRDefault="00B204A8" w:rsidP="00B204A8">
      <w:pPr>
        <w:spacing w:line="360" w:lineRule="auto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882001">
        <w:rPr>
          <w:rFonts w:ascii="Book Antiqua" w:hAnsi="Book Antiqua"/>
          <w:color w:val="000000"/>
          <w:sz w:val="28"/>
          <w:szCs w:val="28"/>
          <w:u w:val="single"/>
          <w:shd w:val="clear" w:color="auto" w:fill="FFFFFF"/>
        </w:rPr>
        <w:t>Script</w:t>
      </w:r>
      <w:r w:rsidRPr="00882001">
        <w:rPr>
          <w:rFonts w:ascii="Book Antiqua" w:hAnsi="Book Antiqua"/>
          <w:color w:val="000000"/>
          <w:sz w:val="28"/>
          <w:szCs w:val="28"/>
          <w:shd w:val="clear" w:color="auto" w:fill="FFFFFF"/>
        </w:rPr>
        <w:t> :</w:t>
      </w:r>
    </w:p>
    <w:p w:rsidR="008B39C4" w:rsidRPr="00882001" w:rsidRDefault="00B204A8" w:rsidP="00B204A8">
      <w:pPr>
        <w:spacing w:line="360" w:lineRule="auto"/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</w:pPr>
      <w:r w:rsidRPr="00882001"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  <w:t xml:space="preserve">« Our democracy is threatened whenever we take it for granted. </w:t>
      </w:r>
      <w:proofErr w:type="gramStart"/>
      <w:r w:rsidRPr="00882001"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  <w:t>(Applause.)</w:t>
      </w:r>
      <w:proofErr w:type="gramEnd"/>
      <w:r w:rsidRPr="00882001"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  <w:t xml:space="preserve"> All of us, regardless of party, should be throwing ourselves into the task of rebuilding our democratic institutions. </w:t>
      </w:r>
      <w:proofErr w:type="gramStart"/>
      <w:r w:rsidRPr="00882001"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  <w:t>(Applause.)</w:t>
      </w:r>
      <w:proofErr w:type="gramEnd"/>
      <w:r w:rsidRPr="00882001"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  <w:t xml:space="preserve"> When voting rates in America are some of the lowest among advanced democracies, we should be making it easier, not harder, to vote. </w:t>
      </w:r>
      <w:proofErr w:type="gramStart"/>
      <w:r w:rsidRPr="00882001"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  <w:t>(Applause.)</w:t>
      </w:r>
      <w:proofErr w:type="gramEnd"/>
      <w:r w:rsidRPr="00882001"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  <w:t xml:space="preserve"> When trust in our institutions is low, we should reduce the corrosive influence of money in our politics, and insist on the principles of transparency and ethics in public service. </w:t>
      </w:r>
      <w:proofErr w:type="gramStart"/>
      <w:r w:rsidRPr="00882001"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  <w:t>(Applause.)</w:t>
      </w:r>
      <w:proofErr w:type="gramEnd"/>
      <w:r w:rsidRPr="00882001"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  <w:t xml:space="preserve"> When Congress is dysfunctional, we should draw our congressional districts to encourage politicians to cater to common sense and not rigid extremes. </w:t>
      </w:r>
      <w:proofErr w:type="gramStart"/>
      <w:r w:rsidRPr="00882001"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  <w:t>(Applause.)</w:t>
      </w:r>
      <w:proofErr w:type="gramEnd"/>
      <w:r w:rsidRPr="00882001">
        <w:rPr>
          <w:rFonts w:ascii="Book Antiqua" w:hAnsi="Book Antiqua"/>
          <w:color w:val="000000"/>
          <w:sz w:val="28"/>
          <w:szCs w:val="28"/>
          <w:lang w:val="en-US"/>
        </w:rPr>
        <w:br/>
      </w:r>
      <w:r w:rsidRPr="00882001">
        <w:rPr>
          <w:rFonts w:ascii="Book Antiqua" w:hAnsi="Book Antiqua"/>
          <w:color w:val="000000"/>
          <w:sz w:val="28"/>
          <w:szCs w:val="28"/>
          <w:lang w:val="en-US"/>
        </w:rPr>
        <w:br/>
      </w:r>
      <w:r w:rsidRPr="00882001"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  <w:t>But remember, none of this happens on its own. All of this depends on our participation; on each of us accepting the responsibility of citizenship, regardless of which way the pendulum of power happens to be swinging. »</w:t>
      </w:r>
    </w:p>
    <w:p w:rsidR="00B204A8" w:rsidRPr="00882001" w:rsidRDefault="00B204A8" w:rsidP="00B204A8">
      <w:pPr>
        <w:spacing w:line="360" w:lineRule="auto"/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</w:pPr>
    </w:p>
    <w:p w:rsidR="00B204A8" w:rsidRPr="00882001" w:rsidRDefault="00B204A8" w:rsidP="00B204A8">
      <w:pPr>
        <w:spacing w:line="360" w:lineRule="auto"/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</w:pPr>
    </w:p>
    <w:p w:rsidR="00B204A8" w:rsidRPr="00882001" w:rsidRDefault="00B204A8" w:rsidP="00B204A8">
      <w:pPr>
        <w:spacing w:line="360" w:lineRule="auto"/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</w:pPr>
    </w:p>
    <w:p w:rsidR="00B204A8" w:rsidRPr="00882001" w:rsidRDefault="00B204A8" w:rsidP="00B204A8">
      <w:pPr>
        <w:spacing w:line="360" w:lineRule="auto"/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</w:pPr>
    </w:p>
    <w:p w:rsidR="00B204A8" w:rsidRPr="00882001" w:rsidRDefault="00B204A8" w:rsidP="00B204A8">
      <w:pPr>
        <w:spacing w:line="360" w:lineRule="auto"/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</w:pPr>
    </w:p>
    <w:p w:rsidR="00B204A8" w:rsidRPr="00882001" w:rsidRDefault="00B204A8" w:rsidP="00B204A8">
      <w:pPr>
        <w:spacing w:line="360" w:lineRule="auto"/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</w:pPr>
    </w:p>
    <w:p w:rsidR="00B204A8" w:rsidRPr="00882001" w:rsidRDefault="00B204A8" w:rsidP="00B204A8">
      <w:pPr>
        <w:spacing w:line="360" w:lineRule="auto"/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</w:pPr>
    </w:p>
    <w:p w:rsidR="00B204A8" w:rsidRPr="00882001" w:rsidRDefault="00B204A8" w:rsidP="00B204A8">
      <w:pPr>
        <w:spacing w:line="360" w:lineRule="auto"/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</w:pPr>
    </w:p>
    <w:p w:rsidR="00B204A8" w:rsidRPr="00882001" w:rsidRDefault="00B204A8" w:rsidP="00B204A8">
      <w:pPr>
        <w:spacing w:line="360" w:lineRule="auto"/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</w:pPr>
    </w:p>
    <w:p w:rsidR="00B204A8" w:rsidRPr="00882001" w:rsidRDefault="00B204A8" w:rsidP="00B204A8">
      <w:pPr>
        <w:spacing w:line="360" w:lineRule="auto"/>
        <w:rPr>
          <w:rFonts w:ascii="Book Antiqua" w:hAnsi="Book Antiqua"/>
          <w:color w:val="000000"/>
          <w:sz w:val="28"/>
          <w:szCs w:val="28"/>
          <w:shd w:val="clear" w:color="auto" w:fill="FFFFFF"/>
          <w:lang w:val="en-US"/>
        </w:rPr>
      </w:pPr>
    </w:p>
    <w:p w:rsidR="00B204A8" w:rsidRPr="00882001" w:rsidRDefault="00B204A8" w:rsidP="00B204A8">
      <w:pPr>
        <w:spacing w:line="360" w:lineRule="auto"/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087"/>
        <w:gridCol w:w="993"/>
        <w:gridCol w:w="1000"/>
      </w:tblGrid>
      <w:tr w:rsidR="00B204A8" w:rsidRPr="00882001" w:rsidTr="00B204A8">
        <w:tc>
          <w:tcPr>
            <w:tcW w:w="1526" w:type="dxa"/>
          </w:tcPr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204A8" w:rsidRPr="00882001" w:rsidRDefault="00B204A8" w:rsidP="00B204A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82001">
              <w:rPr>
                <w:rFonts w:ascii="Book Antiqua" w:hAnsi="Book Antiqua"/>
                <w:b/>
                <w:sz w:val="24"/>
                <w:szCs w:val="24"/>
              </w:rPr>
              <w:t>LV1</w:t>
            </w:r>
          </w:p>
        </w:tc>
        <w:tc>
          <w:tcPr>
            <w:tcW w:w="1000" w:type="dxa"/>
          </w:tcPr>
          <w:p w:rsidR="00B204A8" w:rsidRPr="00882001" w:rsidRDefault="00B204A8" w:rsidP="00B204A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82001">
              <w:rPr>
                <w:rFonts w:ascii="Book Antiqua" w:hAnsi="Book Antiqua"/>
                <w:b/>
                <w:sz w:val="24"/>
                <w:szCs w:val="24"/>
              </w:rPr>
              <w:t>LV2</w:t>
            </w:r>
          </w:p>
        </w:tc>
      </w:tr>
      <w:tr w:rsidR="00B204A8" w:rsidRPr="00882001" w:rsidTr="00B204A8">
        <w:tc>
          <w:tcPr>
            <w:tcW w:w="1526" w:type="dxa"/>
          </w:tcPr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82001">
              <w:rPr>
                <w:rFonts w:ascii="Book Antiqua" w:hAnsi="Book Antiqua"/>
                <w:b/>
                <w:sz w:val="24"/>
                <w:szCs w:val="24"/>
              </w:rPr>
              <w:t>Hors cadre</w:t>
            </w:r>
          </w:p>
        </w:tc>
        <w:tc>
          <w:tcPr>
            <w:tcW w:w="7087" w:type="dxa"/>
          </w:tcPr>
          <w:p w:rsidR="00B204A8" w:rsidRPr="00882001" w:rsidRDefault="00B204A8" w:rsidP="00B204A8">
            <w:p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Le candidat n’a pas compris le document proposé</w:t>
            </w:r>
          </w:p>
        </w:tc>
        <w:tc>
          <w:tcPr>
            <w:tcW w:w="993" w:type="dxa"/>
          </w:tcPr>
          <w:p w:rsidR="00B204A8" w:rsidRPr="00882001" w:rsidRDefault="00B204A8" w:rsidP="00B204A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B204A8" w:rsidRPr="00882001" w:rsidRDefault="00B204A8" w:rsidP="00B204A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B204A8" w:rsidRPr="00882001" w:rsidTr="00B204A8">
        <w:tc>
          <w:tcPr>
            <w:tcW w:w="1526" w:type="dxa"/>
          </w:tcPr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82001">
              <w:rPr>
                <w:rFonts w:ascii="Book Antiqua" w:hAnsi="Book Antiqua"/>
                <w:b/>
                <w:sz w:val="24"/>
                <w:szCs w:val="24"/>
              </w:rPr>
              <w:t>A1</w:t>
            </w:r>
          </w:p>
        </w:tc>
        <w:tc>
          <w:tcPr>
            <w:tcW w:w="7087" w:type="dxa"/>
          </w:tcPr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Dernier discours de Barack Obama en tant que Président des Etats-Unis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Il s’adresse à un public nombreux (standing ovation)</w:t>
            </w:r>
          </w:p>
          <w:p w:rsidR="00B204A8" w:rsidRPr="00882001" w:rsidRDefault="00B204A8" w:rsidP="00B204A8">
            <w:pPr>
              <w:pStyle w:val="Paragraphedeliste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4A8" w:rsidRPr="00882001" w:rsidRDefault="00B204A8" w:rsidP="00B204A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B204A8" w:rsidRPr="00882001" w:rsidRDefault="00B204A8" w:rsidP="00B204A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8</w:t>
            </w:r>
          </w:p>
        </w:tc>
      </w:tr>
      <w:tr w:rsidR="00B204A8" w:rsidRPr="00882001" w:rsidTr="00B204A8">
        <w:tc>
          <w:tcPr>
            <w:tcW w:w="1526" w:type="dxa"/>
          </w:tcPr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82001">
              <w:rPr>
                <w:rFonts w:ascii="Book Antiqua" w:hAnsi="Book Antiqua"/>
                <w:b/>
                <w:sz w:val="24"/>
                <w:szCs w:val="24"/>
              </w:rPr>
              <w:t xml:space="preserve">A2 </w:t>
            </w:r>
          </w:p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(5 items sur 6)</w:t>
            </w:r>
          </w:p>
        </w:tc>
        <w:tc>
          <w:tcPr>
            <w:tcW w:w="7087" w:type="dxa"/>
          </w:tcPr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882001">
              <w:rPr>
                <w:rFonts w:ascii="Book Antiqua" w:hAnsi="Book Antiqua"/>
                <w:b/>
                <w:sz w:val="24"/>
                <w:szCs w:val="24"/>
              </w:rPr>
              <w:t xml:space="preserve">Démocratie 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Congrès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 xml:space="preserve">Il faut reconstruire les </w:t>
            </w:r>
            <w:r w:rsidRPr="00882001">
              <w:rPr>
                <w:rFonts w:ascii="Book Antiqua" w:hAnsi="Book Antiqua"/>
                <w:b/>
                <w:sz w:val="24"/>
                <w:szCs w:val="24"/>
              </w:rPr>
              <w:t>institutions démocratiqu</w:t>
            </w:r>
            <w:bookmarkStart w:id="0" w:name="_GoBack"/>
            <w:bookmarkEnd w:id="0"/>
            <w:r w:rsidRPr="00882001">
              <w:rPr>
                <w:rFonts w:ascii="Book Antiqua" w:hAnsi="Book Antiqua"/>
                <w:b/>
                <w:sz w:val="24"/>
                <w:szCs w:val="24"/>
              </w:rPr>
              <w:t>es américaines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Il faut rendre le système électoral/ accès au vote plus simple et pas plus compliqué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882001">
              <w:rPr>
                <w:rFonts w:ascii="Book Antiqua" w:hAnsi="Book Antiqua"/>
                <w:b/>
                <w:sz w:val="24"/>
                <w:szCs w:val="24"/>
              </w:rPr>
              <w:t>Argent dans la politique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 xml:space="preserve">Cela dépend de la </w:t>
            </w:r>
            <w:r w:rsidRPr="00882001">
              <w:rPr>
                <w:rFonts w:ascii="Book Antiqua" w:hAnsi="Book Antiqua"/>
                <w:b/>
                <w:sz w:val="24"/>
                <w:szCs w:val="24"/>
              </w:rPr>
              <w:t>participation de chacun/ tous ensemble</w:t>
            </w:r>
          </w:p>
          <w:p w:rsidR="00B204A8" w:rsidRPr="00882001" w:rsidRDefault="00B204A8" w:rsidP="00B204A8">
            <w:pPr>
              <w:pStyle w:val="Paragraphedeliste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4A8" w:rsidRPr="00882001" w:rsidRDefault="00B204A8" w:rsidP="00B204A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B204A8" w:rsidRPr="00882001" w:rsidRDefault="00B204A8" w:rsidP="00B204A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</w:tr>
      <w:tr w:rsidR="00B204A8" w:rsidRPr="00882001" w:rsidTr="00B204A8">
        <w:tc>
          <w:tcPr>
            <w:tcW w:w="1526" w:type="dxa"/>
          </w:tcPr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82001">
              <w:rPr>
                <w:rFonts w:ascii="Book Antiqua" w:hAnsi="Book Antiqua"/>
                <w:b/>
                <w:sz w:val="24"/>
                <w:szCs w:val="24"/>
              </w:rPr>
              <w:t>B1</w:t>
            </w:r>
          </w:p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(5 items sur 7)</w:t>
            </w:r>
          </w:p>
        </w:tc>
        <w:tc>
          <w:tcPr>
            <w:tcW w:w="7087" w:type="dxa"/>
          </w:tcPr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La démocratie est menacée lorsqu’on la prend pour acquise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Il faut se lancer à corps perdu dans cette tâche de reconstruction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 xml:space="preserve">Les taux de participation électorale aux US sont parmi les + bas des démocraties développées 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Lorsque la confiance dans les institutions est faible, il faut réduire l’influence néfaste de l’argent dans la politique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Insister sur les principes de transparence et d’éthique dans le service public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Chacun doit accepter sa responsabilité de citoyen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Rien ne se fait tout seul</w:t>
            </w:r>
          </w:p>
          <w:p w:rsidR="00B204A8" w:rsidRPr="00882001" w:rsidRDefault="00B204A8" w:rsidP="00B204A8">
            <w:pPr>
              <w:pStyle w:val="Paragraphedeliste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4A8" w:rsidRPr="00882001" w:rsidRDefault="00B204A8" w:rsidP="00B204A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B204A8" w:rsidRPr="00882001" w:rsidRDefault="00B204A8" w:rsidP="00B204A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</w:tr>
      <w:tr w:rsidR="00B204A8" w:rsidRPr="00882001" w:rsidTr="00B204A8">
        <w:tc>
          <w:tcPr>
            <w:tcW w:w="1526" w:type="dxa"/>
          </w:tcPr>
          <w:p w:rsidR="00B204A8" w:rsidRPr="00882001" w:rsidRDefault="00B204A8" w:rsidP="00B204A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82001">
              <w:rPr>
                <w:rFonts w:ascii="Book Antiqua" w:hAnsi="Book Antiqua"/>
                <w:b/>
                <w:sz w:val="24"/>
                <w:szCs w:val="24"/>
              </w:rPr>
              <w:t>B2</w:t>
            </w:r>
          </w:p>
        </w:tc>
        <w:tc>
          <w:tcPr>
            <w:tcW w:w="7087" w:type="dxa"/>
          </w:tcPr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Lorsque le Congrès est défaillant il faut pousser les hommes politiques à promouvoir le bon sens et non l’extrémisme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Peu importe que le gouvernement en place soit démocrate ou républicain, chacun doit s’investir</w:t>
            </w:r>
          </w:p>
          <w:p w:rsidR="00B204A8" w:rsidRPr="00882001" w:rsidRDefault="00B204A8" w:rsidP="00B204A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Implicite : Obama est ovationné par la foule de partisans et son camp (</w:t>
            </w:r>
            <w:proofErr w:type="spellStart"/>
            <w:r w:rsidRPr="00882001">
              <w:rPr>
                <w:rFonts w:ascii="Book Antiqua" w:hAnsi="Book Antiqua"/>
                <w:sz w:val="24"/>
                <w:szCs w:val="24"/>
                <w:u w:val="single"/>
              </w:rPr>
              <w:t>cf</w:t>
            </w:r>
            <w:proofErr w:type="spellEnd"/>
            <w:r w:rsidRPr="00882001">
              <w:rPr>
                <w:rFonts w:ascii="Book Antiqua" w:hAnsi="Book Antiqua"/>
                <w:sz w:val="24"/>
                <w:szCs w:val="24"/>
              </w:rPr>
              <w:t xml:space="preserve"> : sa famille et son vice président). Il encourage ses compatriotes à prendre leurs responsabilités et leur place dans la vie politique du pays face à des institutions qui ne garantissent pas leur juste représentation, comme constaté lors de l’élection de </w:t>
            </w:r>
            <w:proofErr w:type="spellStart"/>
            <w:r w:rsidRPr="00882001">
              <w:rPr>
                <w:rFonts w:ascii="Book Antiqua" w:hAnsi="Book Antiqua"/>
                <w:sz w:val="24"/>
                <w:szCs w:val="24"/>
              </w:rPr>
              <w:t>Trump</w:t>
            </w:r>
            <w:proofErr w:type="spellEnd"/>
            <w:r w:rsidRPr="00882001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882001">
              <w:rPr>
                <w:rFonts w:ascii="Book Antiqua" w:hAnsi="Book Antiqua"/>
                <w:sz w:val="24"/>
                <w:szCs w:val="24"/>
                <w:u w:val="single"/>
              </w:rPr>
              <w:t>cf</w:t>
            </w:r>
            <w:proofErr w:type="spellEnd"/>
            <w:r w:rsidRPr="00882001">
              <w:rPr>
                <w:rFonts w:ascii="Book Antiqua" w:hAnsi="Book Antiqua"/>
                <w:sz w:val="24"/>
                <w:szCs w:val="24"/>
              </w:rPr>
              <w:t xml:space="preserve"> : collège électoral à réformer). Il souhaite léguer un héritage démocratique au pays. </w:t>
            </w:r>
          </w:p>
          <w:p w:rsidR="00B204A8" w:rsidRPr="00882001" w:rsidRDefault="00B204A8" w:rsidP="00B204A8">
            <w:pPr>
              <w:pStyle w:val="Paragraphedeliste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4A8" w:rsidRPr="00882001" w:rsidRDefault="00B204A8" w:rsidP="00B204A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B204A8" w:rsidRPr="00882001" w:rsidRDefault="00B204A8" w:rsidP="00B204A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82001">
              <w:rPr>
                <w:rFonts w:ascii="Book Antiqua" w:hAnsi="Book Antiqua"/>
                <w:sz w:val="24"/>
                <w:szCs w:val="24"/>
              </w:rPr>
              <w:t>/</w:t>
            </w:r>
          </w:p>
        </w:tc>
      </w:tr>
    </w:tbl>
    <w:p w:rsidR="00B204A8" w:rsidRPr="00882001" w:rsidRDefault="00B204A8" w:rsidP="00B204A8">
      <w:pPr>
        <w:spacing w:line="360" w:lineRule="auto"/>
        <w:rPr>
          <w:rFonts w:ascii="Book Antiqua" w:hAnsi="Book Antiqua"/>
          <w:sz w:val="28"/>
          <w:szCs w:val="28"/>
        </w:rPr>
      </w:pPr>
    </w:p>
    <w:sectPr w:rsidR="00B204A8" w:rsidRPr="00882001" w:rsidSect="00B20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A8" w:rsidRDefault="00B204A8" w:rsidP="00B204A8">
      <w:pPr>
        <w:spacing w:after="0" w:line="240" w:lineRule="auto"/>
      </w:pPr>
      <w:r>
        <w:separator/>
      </w:r>
    </w:p>
  </w:endnote>
  <w:endnote w:type="continuationSeparator" w:id="0">
    <w:p w:rsidR="00B204A8" w:rsidRDefault="00B204A8" w:rsidP="00B2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18" w:rsidRDefault="006A58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18" w:rsidRDefault="006A581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18" w:rsidRDefault="006A58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A8" w:rsidRDefault="00B204A8" w:rsidP="00B204A8">
      <w:pPr>
        <w:spacing w:after="0" w:line="240" w:lineRule="auto"/>
      </w:pPr>
      <w:r>
        <w:separator/>
      </w:r>
    </w:p>
  </w:footnote>
  <w:footnote w:type="continuationSeparator" w:id="0">
    <w:p w:rsidR="00B204A8" w:rsidRDefault="00B204A8" w:rsidP="00B2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18" w:rsidRDefault="006A58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A8" w:rsidRPr="00B204A8" w:rsidRDefault="00B204A8">
    <w:pPr>
      <w:pStyle w:val="En-tte"/>
      <w:rPr>
        <w:lang w:val="en-US"/>
      </w:rPr>
    </w:pPr>
    <w:r w:rsidRPr="00B204A8">
      <w:rPr>
        <w:lang w:val="en-US"/>
      </w:rPr>
      <w:t>C.O BAC 2017 -</w:t>
    </w:r>
    <w:r w:rsidRPr="00B204A8">
      <w:rPr>
        <w:b/>
        <w:lang w:val="en-US"/>
      </w:rPr>
      <w:t>PRESIDENT OBAMA’S FAREWELL SPEECH</w:t>
    </w:r>
    <w:r w:rsidR="006A5818">
      <w:rPr>
        <w:b/>
        <w:lang w:val="en-US"/>
      </w:rPr>
      <w:t xml:space="preserve"> = 1:38 </w:t>
    </w:r>
    <w:proofErr w:type="spellStart"/>
    <w:r w:rsidR="006A5818">
      <w:rPr>
        <w:b/>
        <w:lang w:val="en-US"/>
      </w:rPr>
      <w:t>mn</w:t>
    </w:r>
    <w:proofErr w:type="spellEnd"/>
    <w:r w:rsidRPr="00B204A8">
      <w:rPr>
        <w:lang w:val="en-US"/>
      </w:rPr>
      <w:t xml:space="preserve">- </w:t>
    </w:r>
    <w:r w:rsidRPr="00B204A8">
      <w:rPr>
        <w:sz w:val="20"/>
        <w:szCs w:val="20"/>
        <w:lang w:val="en-US"/>
      </w:rPr>
      <w:t>[</w:t>
    </w:r>
    <w:proofErr w:type="gramStart"/>
    <w:r w:rsidRPr="00B204A8">
      <w:rPr>
        <w:sz w:val="20"/>
        <w:szCs w:val="20"/>
        <w:lang w:val="en-US"/>
      </w:rPr>
      <w:t>32 :</w:t>
    </w:r>
    <w:proofErr w:type="gramEnd"/>
    <w:r w:rsidRPr="00B204A8">
      <w:rPr>
        <w:sz w:val="20"/>
        <w:szCs w:val="20"/>
        <w:lang w:val="en-US"/>
      </w:rPr>
      <w:t>40-34 :18, NEW YORK TIMES video]</w:t>
    </w:r>
  </w:p>
  <w:p w:rsidR="00B204A8" w:rsidRPr="00B204A8" w:rsidRDefault="00B204A8">
    <w:pPr>
      <w:pStyle w:val="En-tte"/>
      <w:rPr>
        <w:lang w:val="en-US"/>
      </w:rPr>
    </w:pPr>
    <w:r w:rsidRPr="00B204A8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18" w:rsidRDefault="006A58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7C6"/>
    <w:multiLevelType w:val="hybridMultilevel"/>
    <w:tmpl w:val="F626D5BA"/>
    <w:lvl w:ilvl="0" w:tplc="52564498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C4"/>
    <w:rsid w:val="0015643A"/>
    <w:rsid w:val="006A5818"/>
    <w:rsid w:val="00882001"/>
    <w:rsid w:val="008B39C4"/>
    <w:rsid w:val="00B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4A8"/>
  </w:style>
  <w:style w:type="paragraph" w:styleId="Pieddepage">
    <w:name w:val="footer"/>
    <w:basedOn w:val="Normal"/>
    <w:link w:val="PieddepageCar"/>
    <w:uiPriority w:val="99"/>
    <w:semiHidden/>
    <w:unhideWhenUsed/>
    <w:rsid w:val="00B2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04A8"/>
  </w:style>
  <w:style w:type="paragraph" w:styleId="Textedebulles">
    <w:name w:val="Balloon Text"/>
    <w:basedOn w:val="Normal"/>
    <w:link w:val="TextedebullesCar"/>
    <w:uiPriority w:val="99"/>
    <w:semiHidden/>
    <w:unhideWhenUsed/>
    <w:rsid w:val="00B2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4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4A8"/>
  </w:style>
  <w:style w:type="paragraph" w:styleId="Pieddepage">
    <w:name w:val="footer"/>
    <w:basedOn w:val="Normal"/>
    <w:link w:val="PieddepageCar"/>
    <w:uiPriority w:val="99"/>
    <w:semiHidden/>
    <w:unhideWhenUsed/>
    <w:rsid w:val="00B2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04A8"/>
  </w:style>
  <w:style w:type="paragraph" w:styleId="Textedebulles">
    <w:name w:val="Balloon Text"/>
    <w:basedOn w:val="Normal"/>
    <w:link w:val="TextedebullesCar"/>
    <w:uiPriority w:val="99"/>
    <w:semiHidden/>
    <w:unhideWhenUsed/>
    <w:rsid w:val="00B2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4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hbablon</dc:creator>
  <cp:lastModifiedBy>Helene, BABLON</cp:lastModifiedBy>
  <cp:revision>3</cp:revision>
  <cp:lastPrinted>2017-02-01T13:48:00Z</cp:lastPrinted>
  <dcterms:created xsi:type="dcterms:W3CDTF">2018-02-15T09:48:00Z</dcterms:created>
  <dcterms:modified xsi:type="dcterms:W3CDTF">2018-03-05T08:39:00Z</dcterms:modified>
</cp:coreProperties>
</file>